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E0A" w:rsidRPr="00894E0A" w:rsidRDefault="00894E0A" w:rsidP="00894E0A">
      <w:pPr>
        <w:ind w:right="-1"/>
        <w:jc w:val="center"/>
        <w:rPr>
          <w:rFonts w:ascii="PT Astra Serif" w:eastAsia="Calibri" w:hAnsi="PT Astra Serif"/>
          <w:sz w:val="24"/>
          <w:szCs w:val="22"/>
          <w:lang w:eastAsia="en-US"/>
        </w:rPr>
      </w:pPr>
      <w:r w:rsidRPr="00894E0A">
        <w:rPr>
          <w:rFonts w:ascii="PT Astra Serif" w:eastAsia="Calibri" w:hAnsi="PT Astra Serif"/>
          <w:noProof/>
          <w:sz w:val="24"/>
          <w:szCs w:val="22"/>
          <w:lang w:eastAsia="ru-RU"/>
        </w:rPr>
        <w:drawing>
          <wp:inline distT="0" distB="0" distL="0" distR="0" wp14:anchorId="6BA016E1" wp14:editId="779A9F02">
            <wp:extent cx="581025" cy="7239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894E0A" w:rsidRPr="00894E0A" w:rsidRDefault="00894E0A" w:rsidP="00894E0A">
      <w:pPr>
        <w:ind w:left="3600" w:right="-1" w:firstLine="720"/>
        <w:rPr>
          <w:rFonts w:ascii="PT Astra Serif" w:eastAsia="Calibri" w:hAnsi="PT Astra Serif"/>
          <w:sz w:val="24"/>
          <w:szCs w:val="22"/>
          <w:lang w:eastAsia="en-US"/>
        </w:rPr>
      </w:pPr>
    </w:p>
    <w:p w:rsidR="00894E0A" w:rsidRPr="00894E0A" w:rsidRDefault="00894E0A" w:rsidP="00894E0A">
      <w:pPr>
        <w:keepNext/>
        <w:ind w:right="-1"/>
        <w:jc w:val="center"/>
        <w:outlineLvl w:val="4"/>
        <w:rPr>
          <w:rFonts w:ascii="PT Astra Serif" w:eastAsia="Calibri" w:hAnsi="PT Astra Serif"/>
          <w:spacing w:val="20"/>
          <w:sz w:val="32"/>
          <w:szCs w:val="22"/>
          <w:lang w:eastAsia="en-US"/>
        </w:rPr>
      </w:pPr>
      <w:r w:rsidRPr="00894E0A">
        <w:rPr>
          <w:rFonts w:ascii="PT Astra Serif" w:eastAsia="Calibri" w:hAnsi="PT Astra Serif"/>
          <w:spacing w:val="20"/>
          <w:sz w:val="32"/>
          <w:szCs w:val="22"/>
          <w:lang w:eastAsia="en-US"/>
        </w:rPr>
        <w:t>АДМИНИСТРАЦИЯ ГОРОДА ЮГОРСКА</w:t>
      </w:r>
    </w:p>
    <w:p w:rsidR="00894E0A" w:rsidRPr="00894E0A" w:rsidRDefault="00894E0A" w:rsidP="00894E0A">
      <w:pPr>
        <w:ind w:right="-1"/>
        <w:jc w:val="center"/>
        <w:rPr>
          <w:rFonts w:ascii="PT Astra Serif" w:eastAsia="Calibri" w:hAnsi="PT Astra Serif"/>
          <w:sz w:val="28"/>
          <w:szCs w:val="28"/>
          <w:lang w:eastAsia="en-US"/>
        </w:rPr>
      </w:pPr>
      <w:r w:rsidRPr="00894E0A">
        <w:rPr>
          <w:rFonts w:ascii="PT Astra Serif" w:eastAsia="Calibri" w:hAnsi="PT Astra Serif"/>
          <w:sz w:val="28"/>
          <w:szCs w:val="28"/>
          <w:lang w:eastAsia="en-US"/>
        </w:rPr>
        <w:t>Ханты-Мансийского автономного округа-Югры</w:t>
      </w:r>
    </w:p>
    <w:p w:rsidR="00894E0A" w:rsidRPr="00894E0A" w:rsidRDefault="00894E0A" w:rsidP="00894E0A">
      <w:pPr>
        <w:ind w:right="-1"/>
        <w:jc w:val="center"/>
        <w:rPr>
          <w:rFonts w:ascii="PT Astra Serif" w:eastAsia="Calibri" w:hAnsi="PT Astra Serif"/>
          <w:sz w:val="28"/>
          <w:szCs w:val="28"/>
          <w:lang w:eastAsia="en-US"/>
        </w:rPr>
      </w:pPr>
    </w:p>
    <w:p w:rsidR="00894E0A" w:rsidRPr="00894E0A" w:rsidRDefault="00894E0A" w:rsidP="00894E0A">
      <w:pPr>
        <w:keepNext/>
        <w:ind w:right="-1"/>
        <w:jc w:val="center"/>
        <w:outlineLvl w:val="5"/>
        <w:rPr>
          <w:rFonts w:ascii="PT Astra Serif" w:eastAsia="Calibri" w:hAnsi="PT Astra Serif"/>
          <w:spacing w:val="20"/>
          <w:sz w:val="24"/>
          <w:szCs w:val="24"/>
          <w:lang w:eastAsia="en-US"/>
        </w:rPr>
      </w:pPr>
      <w:r w:rsidRPr="00894E0A">
        <w:rPr>
          <w:rFonts w:ascii="PT Astra Serif" w:eastAsia="Calibri" w:hAnsi="PT Astra Serif"/>
          <w:spacing w:val="20"/>
          <w:sz w:val="36"/>
          <w:szCs w:val="36"/>
          <w:lang w:eastAsia="en-US"/>
        </w:rPr>
        <w:t>ПОСТАНОВЛЕНИЕ</w:t>
      </w:r>
    </w:p>
    <w:p w:rsidR="00894E0A" w:rsidRPr="00894E0A" w:rsidRDefault="00894E0A" w:rsidP="00894E0A">
      <w:pPr>
        <w:rPr>
          <w:rFonts w:ascii="PT Astra Serif" w:eastAsia="Calibri" w:hAnsi="PT Astra Serif"/>
          <w:sz w:val="28"/>
          <w:szCs w:val="26"/>
          <w:lang w:eastAsia="en-US"/>
        </w:rPr>
      </w:pPr>
    </w:p>
    <w:p w:rsidR="00894E0A" w:rsidRPr="00894E0A" w:rsidRDefault="00894E0A" w:rsidP="00894E0A">
      <w:pPr>
        <w:rPr>
          <w:rFonts w:ascii="PT Astra Serif" w:eastAsia="Calibri" w:hAnsi="PT Astra Serif"/>
          <w:sz w:val="28"/>
          <w:szCs w:val="28"/>
          <w:lang w:eastAsia="en-US"/>
        </w:rPr>
      </w:pPr>
    </w:p>
    <w:tbl>
      <w:tblPr>
        <w:tblStyle w:val="1"/>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5"/>
      </w:tblGrid>
      <w:tr w:rsidR="00894E0A" w:rsidRPr="00894E0A" w:rsidTr="004C13FC">
        <w:trPr>
          <w:trHeight w:val="227"/>
        </w:trPr>
        <w:tc>
          <w:tcPr>
            <w:tcW w:w="2563" w:type="pct"/>
          </w:tcPr>
          <w:p w:rsidR="00894E0A" w:rsidRPr="003662A7" w:rsidRDefault="00A64F3E" w:rsidP="003662A7">
            <w:pPr>
              <w:suppressAutoHyphens w:val="0"/>
              <w:contextualSpacing/>
              <w:rPr>
                <w:rFonts w:ascii="PT Astra Serif" w:hAnsi="PT Astra Serif"/>
                <w:sz w:val="28"/>
                <w:szCs w:val="26"/>
                <w:lang w:val="en-US" w:eastAsia="ru-RU"/>
              </w:rPr>
            </w:pPr>
            <w:r w:rsidRPr="00744C34">
              <w:rPr>
                <w:rFonts w:ascii="PT Astra Serif" w:hAnsi="PT Astra Serif"/>
                <w:sz w:val="28"/>
                <w:szCs w:val="26"/>
              </w:rPr>
              <w:t>о</w:t>
            </w:r>
            <w:r>
              <w:rPr>
                <w:rFonts w:ascii="PT Astra Serif" w:hAnsi="PT Astra Serif"/>
                <w:sz w:val="28"/>
                <w:szCs w:val="26"/>
              </w:rPr>
              <w:t xml:space="preserve">т </w:t>
            </w:r>
            <w:r w:rsidR="003662A7">
              <w:rPr>
                <w:rFonts w:ascii="PT Astra Serif" w:hAnsi="PT Astra Serif"/>
                <w:sz w:val="28"/>
                <w:szCs w:val="26"/>
                <w:lang w:val="en-US"/>
              </w:rPr>
              <w:t>28.12.2023</w:t>
            </w:r>
          </w:p>
        </w:tc>
        <w:tc>
          <w:tcPr>
            <w:tcW w:w="2437" w:type="pct"/>
          </w:tcPr>
          <w:p w:rsidR="00894E0A" w:rsidRPr="003662A7" w:rsidRDefault="00A64F3E" w:rsidP="003662A7">
            <w:pPr>
              <w:suppressAutoHyphens w:val="0"/>
              <w:contextualSpacing/>
              <w:jc w:val="right"/>
              <w:rPr>
                <w:rFonts w:ascii="PT Astra Serif" w:hAnsi="PT Astra Serif"/>
                <w:sz w:val="28"/>
                <w:szCs w:val="26"/>
                <w:lang w:eastAsia="ru-RU"/>
              </w:rPr>
            </w:pPr>
            <w:r w:rsidRPr="00744C34">
              <w:rPr>
                <w:rFonts w:ascii="PT Astra Serif" w:hAnsi="PT Astra Serif"/>
                <w:sz w:val="28"/>
                <w:szCs w:val="26"/>
              </w:rPr>
              <w:t xml:space="preserve">№ </w:t>
            </w:r>
            <w:r w:rsidR="003662A7">
              <w:rPr>
                <w:rFonts w:ascii="PT Astra Serif" w:hAnsi="PT Astra Serif"/>
                <w:sz w:val="28"/>
                <w:szCs w:val="26"/>
                <w:lang w:val="en-US"/>
              </w:rPr>
              <w:t>1911-</w:t>
            </w:r>
            <w:r w:rsidR="003662A7">
              <w:rPr>
                <w:rFonts w:ascii="PT Astra Serif" w:hAnsi="PT Astra Serif"/>
                <w:sz w:val="28"/>
                <w:szCs w:val="26"/>
              </w:rPr>
              <w:t>п</w:t>
            </w:r>
          </w:p>
        </w:tc>
      </w:tr>
    </w:tbl>
    <w:p w:rsidR="009C2F59" w:rsidRPr="009C2F59" w:rsidRDefault="009C2F59" w:rsidP="009C2F59">
      <w:pPr>
        <w:jc w:val="right"/>
        <w:rPr>
          <w:rFonts w:ascii="PT Astra Serif" w:hAnsi="PT Astra Serif"/>
          <w:color w:val="000000" w:themeColor="text1"/>
          <w:sz w:val="28"/>
          <w:szCs w:val="28"/>
        </w:rPr>
      </w:pPr>
      <w:r w:rsidRPr="009C2F59">
        <w:rPr>
          <w:rFonts w:ascii="PT Astra Serif" w:hAnsi="PT Astra Serif"/>
          <w:color w:val="000000" w:themeColor="text1"/>
          <w:sz w:val="28"/>
          <w:szCs w:val="28"/>
        </w:rPr>
        <w:t xml:space="preserve">(с изменениями от </w:t>
      </w:r>
      <w:r w:rsidRPr="009C2F59">
        <w:rPr>
          <w:rFonts w:ascii="PT Astra Serif" w:hAnsi="PT Astra Serif"/>
          <w:color w:val="000000" w:themeColor="text1"/>
          <w:sz w:val="28"/>
          <w:szCs w:val="28"/>
        </w:rPr>
        <w:t>1</w:t>
      </w:r>
      <w:r w:rsidR="00131BD6">
        <w:rPr>
          <w:rFonts w:ascii="PT Astra Serif" w:hAnsi="PT Astra Serif"/>
          <w:color w:val="000000" w:themeColor="text1"/>
          <w:sz w:val="28"/>
          <w:szCs w:val="28"/>
        </w:rPr>
        <w:t>1</w:t>
      </w:r>
      <w:r w:rsidRPr="009C2F59">
        <w:rPr>
          <w:rFonts w:ascii="PT Astra Serif" w:hAnsi="PT Astra Serif"/>
          <w:color w:val="000000" w:themeColor="text1"/>
          <w:sz w:val="28"/>
          <w:szCs w:val="28"/>
        </w:rPr>
        <w:t>.0</w:t>
      </w:r>
      <w:r w:rsidRPr="009C2F59">
        <w:rPr>
          <w:rFonts w:ascii="PT Astra Serif" w:hAnsi="PT Astra Serif"/>
          <w:color w:val="000000" w:themeColor="text1"/>
          <w:sz w:val="28"/>
          <w:szCs w:val="28"/>
        </w:rPr>
        <w:t>6.2025</w:t>
      </w:r>
      <w:r w:rsidRPr="009C2F59">
        <w:rPr>
          <w:rFonts w:ascii="PT Astra Serif" w:hAnsi="PT Astra Serif"/>
          <w:color w:val="000000" w:themeColor="text1"/>
          <w:sz w:val="28"/>
          <w:szCs w:val="28"/>
        </w:rPr>
        <w:t xml:space="preserve"> № </w:t>
      </w:r>
      <w:r>
        <w:rPr>
          <w:rFonts w:ascii="PT Astra Serif" w:hAnsi="PT Astra Serif"/>
          <w:color w:val="000000" w:themeColor="text1"/>
          <w:sz w:val="28"/>
          <w:szCs w:val="28"/>
        </w:rPr>
        <w:t>1070-13-п</w:t>
      </w:r>
      <w:r w:rsidRPr="009C2F59">
        <w:rPr>
          <w:rFonts w:ascii="PT Astra Serif" w:hAnsi="PT Astra Serif"/>
          <w:color w:val="000000" w:themeColor="text1"/>
          <w:sz w:val="28"/>
          <w:szCs w:val="28"/>
        </w:rPr>
        <w:t>)</w:t>
      </w:r>
    </w:p>
    <w:p w:rsidR="00256A87" w:rsidRPr="009C2F59" w:rsidRDefault="00256A87" w:rsidP="0037056B">
      <w:pPr>
        <w:rPr>
          <w:rFonts w:ascii="PT Astra Serif" w:hAnsi="PT Astra Serif"/>
          <w:sz w:val="28"/>
          <w:szCs w:val="28"/>
        </w:rPr>
      </w:pPr>
      <w:bookmarkStart w:id="0" w:name="_GoBack"/>
      <w:bookmarkEnd w:id="0"/>
    </w:p>
    <w:p w:rsidR="00894E0A" w:rsidRDefault="00894E0A" w:rsidP="0037056B">
      <w:pPr>
        <w:rPr>
          <w:rFonts w:ascii="PT Astra Serif" w:hAnsi="PT Astra Serif"/>
          <w:sz w:val="24"/>
          <w:szCs w:val="24"/>
        </w:rPr>
      </w:pPr>
    </w:p>
    <w:p w:rsidR="001C2572" w:rsidRPr="00F84AB5" w:rsidRDefault="001C2572" w:rsidP="0037056B">
      <w:pPr>
        <w:rPr>
          <w:rFonts w:ascii="PT Astra Serif" w:hAnsi="PT Astra Serif"/>
          <w:sz w:val="24"/>
          <w:szCs w:val="24"/>
        </w:rPr>
      </w:pPr>
    </w:p>
    <w:p w:rsidR="00894E0A" w:rsidRDefault="001A0C99" w:rsidP="00894E0A">
      <w:pPr>
        <w:spacing w:line="276" w:lineRule="auto"/>
        <w:ind w:right="4534"/>
        <w:rPr>
          <w:rFonts w:ascii="PT Astra Serif" w:hAnsi="PT Astra Serif"/>
          <w:sz w:val="28"/>
          <w:szCs w:val="28"/>
        </w:rPr>
      </w:pPr>
      <w:r w:rsidRPr="00894E0A">
        <w:rPr>
          <w:rFonts w:ascii="PT Astra Serif" w:hAnsi="PT Astra Serif"/>
          <w:sz w:val="28"/>
          <w:szCs w:val="28"/>
        </w:rPr>
        <w:t>Об утверждении Положения о</w:t>
      </w:r>
      <w:r w:rsidR="00E1667F" w:rsidRPr="00894E0A">
        <w:rPr>
          <w:rFonts w:ascii="PT Astra Serif" w:hAnsi="PT Astra Serif"/>
          <w:sz w:val="28"/>
          <w:szCs w:val="28"/>
        </w:rPr>
        <w:t xml:space="preserve"> мерах </w:t>
      </w:r>
    </w:p>
    <w:p w:rsidR="00E1667F" w:rsidRDefault="00E1667F" w:rsidP="00894E0A">
      <w:pPr>
        <w:spacing w:line="276" w:lineRule="auto"/>
        <w:ind w:right="4534"/>
        <w:rPr>
          <w:rFonts w:ascii="PT Astra Serif" w:hAnsi="PT Astra Serif"/>
          <w:sz w:val="28"/>
          <w:szCs w:val="28"/>
        </w:rPr>
      </w:pPr>
      <w:r w:rsidRPr="00894E0A">
        <w:rPr>
          <w:rFonts w:ascii="PT Astra Serif" w:hAnsi="PT Astra Serif"/>
          <w:sz w:val="28"/>
          <w:szCs w:val="28"/>
        </w:rPr>
        <w:t xml:space="preserve">по </w:t>
      </w:r>
      <w:r w:rsidR="001C2572" w:rsidRPr="00894E0A">
        <w:rPr>
          <w:rFonts w:ascii="PT Astra Serif" w:hAnsi="PT Astra Serif"/>
          <w:sz w:val="28"/>
          <w:szCs w:val="28"/>
        </w:rPr>
        <w:t>обеспечению</w:t>
      </w:r>
      <w:r w:rsidRPr="00894E0A">
        <w:rPr>
          <w:rFonts w:ascii="PT Astra Serif" w:hAnsi="PT Astra Serif"/>
          <w:sz w:val="28"/>
          <w:szCs w:val="28"/>
        </w:rPr>
        <w:t xml:space="preserve"> </w:t>
      </w:r>
      <w:r w:rsidR="001C2572" w:rsidRPr="00894E0A">
        <w:rPr>
          <w:rFonts w:ascii="PT Astra Serif" w:hAnsi="PT Astra Serif"/>
          <w:sz w:val="28"/>
          <w:szCs w:val="28"/>
        </w:rPr>
        <w:t>исполнения бюджета го</w:t>
      </w:r>
      <w:r w:rsidR="00894E0A">
        <w:rPr>
          <w:rFonts w:ascii="PT Astra Serif" w:hAnsi="PT Astra Serif"/>
          <w:sz w:val="28"/>
          <w:szCs w:val="28"/>
        </w:rPr>
        <w:t xml:space="preserve">рода </w:t>
      </w:r>
      <w:proofErr w:type="spellStart"/>
      <w:r w:rsidRPr="00894E0A">
        <w:rPr>
          <w:rFonts w:ascii="PT Astra Serif" w:hAnsi="PT Astra Serif"/>
          <w:sz w:val="28"/>
          <w:szCs w:val="28"/>
        </w:rPr>
        <w:t>Югорска</w:t>
      </w:r>
      <w:proofErr w:type="spellEnd"/>
      <w:r w:rsidRPr="00894E0A">
        <w:rPr>
          <w:rFonts w:ascii="PT Astra Serif" w:hAnsi="PT Astra Serif"/>
          <w:sz w:val="28"/>
          <w:szCs w:val="28"/>
        </w:rPr>
        <w:t xml:space="preserve"> </w:t>
      </w:r>
    </w:p>
    <w:p w:rsidR="009C2F59" w:rsidRDefault="009C2F59" w:rsidP="009C2F59">
      <w:pPr>
        <w:shd w:val="clear" w:color="auto" w:fill="FFFFFF"/>
        <w:ind w:firstLine="720"/>
        <w:contextualSpacing/>
        <w:jc w:val="both"/>
        <w:rPr>
          <w:rFonts w:ascii="PT Astra Serif" w:hAnsi="PT Astra Serif"/>
          <w:b/>
          <w:bCs/>
          <w:color w:val="434343"/>
          <w:spacing w:val="6"/>
          <w:sz w:val="26"/>
          <w:szCs w:val="26"/>
        </w:rPr>
      </w:pPr>
    </w:p>
    <w:p w:rsidR="009C2F59" w:rsidRPr="00894E0A" w:rsidRDefault="009C2F59" w:rsidP="00894E0A">
      <w:pPr>
        <w:spacing w:line="276" w:lineRule="auto"/>
        <w:ind w:right="4534"/>
        <w:rPr>
          <w:rFonts w:ascii="PT Astra Serif" w:hAnsi="PT Astra Serif"/>
          <w:sz w:val="28"/>
          <w:szCs w:val="28"/>
        </w:rPr>
      </w:pPr>
    </w:p>
    <w:p w:rsidR="00E1667F" w:rsidRPr="00894E0A" w:rsidRDefault="00E1667F" w:rsidP="00894E0A">
      <w:pPr>
        <w:spacing w:line="276" w:lineRule="auto"/>
        <w:jc w:val="both"/>
        <w:rPr>
          <w:rFonts w:ascii="PT Astra Serif" w:hAnsi="PT Astra Serif"/>
          <w:sz w:val="28"/>
          <w:szCs w:val="28"/>
        </w:rPr>
      </w:pPr>
    </w:p>
    <w:p w:rsidR="001C2572" w:rsidRPr="00894E0A" w:rsidRDefault="001C2572" w:rsidP="00894E0A">
      <w:pPr>
        <w:spacing w:line="276" w:lineRule="auto"/>
        <w:jc w:val="both"/>
        <w:rPr>
          <w:rFonts w:ascii="PT Astra Serif" w:hAnsi="PT Astra Serif"/>
          <w:sz w:val="28"/>
          <w:szCs w:val="28"/>
        </w:rPr>
      </w:pPr>
    </w:p>
    <w:p w:rsidR="00E1667F" w:rsidRPr="00894E0A" w:rsidRDefault="00E1667F" w:rsidP="00894E0A">
      <w:pPr>
        <w:spacing w:line="276" w:lineRule="auto"/>
        <w:jc w:val="both"/>
        <w:rPr>
          <w:rFonts w:ascii="PT Astra Serif" w:hAnsi="PT Astra Serif"/>
          <w:sz w:val="28"/>
          <w:szCs w:val="28"/>
        </w:rPr>
      </w:pPr>
    </w:p>
    <w:p w:rsidR="00E1667F" w:rsidRPr="00894E0A" w:rsidRDefault="00E1667F" w:rsidP="00894E0A">
      <w:pPr>
        <w:spacing w:line="276" w:lineRule="auto"/>
        <w:ind w:firstLine="709"/>
        <w:jc w:val="both"/>
        <w:rPr>
          <w:rFonts w:ascii="PT Astra Serif" w:hAnsi="PT Astra Serif"/>
          <w:sz w:val="28"/>
          <w:szCs w:val="28"/>
        </w:rPr>
      </w:pPr>
      <w:r w:rsidRPr="00894E0A">
        <w:rPr>
          <w:rFonts w:ascii="PT Astra Serif" w:hAnsi="PT Astra Serif"/>
          <w:sz w:val="28"/>
          <w:szCs w:val="28"/>
        </w:rPr>
        <w:t xml:space="preserve">В соответствии со статьей 215.1 Бюджетного кодекса Российской Федерации, в целях </w:t>
      </w:r>
      <w:proofErr w:type="gramStart"/>
      <w:r w:rsidR="001C2572" w:rsidRPr="00894E0A">
        <w:rPr>
          <w:rFonts w:ascii="PT Astra Serif" w:hAnsi="PT Astra Serif"/>
          <w:sz w:val="28"/>
          <w:szCs w:val="28"/>
        </w:rPr>
        <w:t>обеспечения исполнения бюджета г</w:t>
      </w:r>
      <w:r w:rsidRPr="00894E0A">
        <w:rPr>
          <w:rFonts w:ascii="PT Astra Serif" w:hAnsi="PT Astra Serif"/>
          <w:sz w:val="28"/>
          <w:szCs w:val="28"/>
        </w:rPr>
        <w:t xml:space="preserve">орода </w:t>
      </w:r>
      <w:proofErr w:type="spellStart"/>
      <w:r w:rsidRPr="00894E0A">
        <w:rPr>
          <w:rFonts w:ascii="PT Astra Serif" w:hAnsi="PT Astra Serif"/>
          <w:sz w:val="28"/>
          <w:szCs w:val="28"/>
        </w:rPr>
        <w:t>Югорска</w:t>
      </w:r>
      <w:proofErr w:type="spellEnd"/>
      <w:proofErr w:type="gramEnd"/>
      <w:r w:rsidRPr="00894E0A">
        <w:rPr>
          <w:rFonts w:ascii="PT Astra Serif" w:hAnsi="PT Astra Serif"/>
          <w:sz w:val="28"/>
          <w:szCs w:val="28"/>
        </w:rPr>
        <w:t>:</w:t>
      </w:r>
    </w:p>
    <w:p w:rsidR="001C2572" w:rsidRPr="00894E0A" w:rsidRDefault="0042384F" w:rsidP="00894E0A">
      <w:pPr>
        <w:spacing w:line="276" w:lineRule="auto"/>
        <w:ind w:firstLine="708"/>
        <w:jc w:val="both"/>
        <w:rPr>
          <w:rFonts w:ascii="PT Astra Serif" w:hAnsi="PT Astra Serif"/>
          <w:sz w:val="28"/>
          <w:szCs w:val="28"/>
        </w:rPr>
      </w:pPr>
      <w:r w:rsidRPr="00894E0A">
        <w:rPr>
          <w:rFonts w:ascii="PT Astra Serif" w:hAnsi="PT Astra Serif"/>
          <w:sz w:val="28"/>
          <w:szCs w:val="28"/>
        </w:rPr>
        <w:t xml:space="preserve">1. </w:t>
      </w:r>
      <w:r w:rsidR="00E1667F" w:rsidRPr="00894E0A">
        <w:rPr>
          <w:rFonts w:ascii="PT Astra Serif" w:hAnsi="PT Astra Serif"/>
          <w:sz w:val="28"/>
          <w:szCs w:val="28"/>
        </w:rPr>
        <w:t xml:space="preserve">Утвердить </w:t>
      </w:r>
      <w:r w:rsidRPr="00894E0A">
        <w:rPr>
          <w:rFonts w:ascii="PT Astra Serif" w:hAnsi="PT Astra Serif"/>
          <w:sz w:val="28"/>
          <w:szCs w:val="28"/>
        </w:rPr>
        <w:t>П</w:t>
      </w:r>
      <w:r w:rsidR="001C2572" w:rsidRPr="00894E0A">
        <w:rPr>
          <w:rFonts w:ascii="PT Astra Serif" w:hAnsi="PT Astra Serif"/>
          <w:sz w:val="28"/>
          <w:szCs w:val="28"/>
        </w:rPr>
        <w:t>оложение о мерах по обеспечению</w:t>
      </w:r>
      <w:r w:rsidRPr="00894E0A">
        <w:rPr>
          <w:rFonts w:ascii="PT Astra Serif" w:hAnsi="PT Astra Serif"/>
          <w:sz w:val="28"/>
          <w:szCs w:val="28"/>
        </w:rPr>
        <w:t xml:space="preserve"> исполнения бюджета города </w:t>
      </w:r>
      <w:proofErr w:type="spellStart"/>
      <w:r w:rsidRPr="00894E0A">
        <w:rPr>
          <w:rFonts w:ascii="PT Astra Serif" w:hAnsi="PT Astra Serif"/>
          <w:sz w:val="28"/>
          <w:szCs w:val="28"/>
        </w:rPr>
        <w:t>Югорска</w:t>
      </w:r>
      <w:proofErr w:type="spellEnd"/>
      <w:r w:rsidR="00CB63D9" w:rsidRPr="00894E0A">
        <w:rPr>
          <w:rFonts w:ascii="PT Astra Serif" w:hAnsi="PT Astra Serif"/>
          <w:sz w:val="28"/>
          <w:szCs w:val="28"/>
        </w:rPr>
        <w:t xml:space="preserve"> (приложение)</w:t>
      </w:r>
      <w:r w:rsidR="00E1667F" w:rsidRPr="00894E0A">
        <w:rPr>
          <w:rFonts w:ascii="PT Astra Serif" w:hAnsi="PT Astra Serif"/>
          <w:sz w:val="28"/>
          <w:szCs w:val="28"/>
        </w:rPr>
        <w:t>.</w:t>
      </w:r>
    </w:p>
    <w:p w:rsidR="00E1667F" w:rsidRPr="00894E0A" w:rsidRDefault="002E7634" w:rsidP="00894E0A">
      <w:pPr>
        <w:spacing w:line="276" w:lineRule="auto"/>
        <w:ind w:firstLine="708"/>
        <w:jc w:val="both"/>
        <w:rPr>
          <w:rFonts w:ascii="PT Astra Serif" w:hAnsi="PT Astra Serif"/>
          <w:sz w:val="28"/>
          <w:szCs w:val="28"/>
        </w:rPr>
      </w:pPr>
      <w:r w:rsidRPr="00894E0A">
        <w:rPr>
          <w:rFonts w:ascii="PT Astra Serif" w:hAnsi="PT Astra Serif"/>
          <w:sz w:val="28"/>
          <w:szCs w:val="28"/>
        </w:rPr>
        <w:t xml:space="preserve">2. </w:t>
      </w:r>
      <w:r w:rsidR="001C2572" w:rsidRPr="00894E0A">
        <w:rPr>
          <w:rFonts w:ascii="PT Astra Serif" w:hAnsi="PT Astra Serif"/>
          <w:sz w:val="28"/>
          <w:szCs w:val="28"/>
        </w:rPr>
        <w:t xml:space="preserve">Настоящее постановление </w:t>
      </w:r>
      <w:r w:rsidRPr="00894E0A">
        <w:rPr>
          <w:rFonts w:ascii="PT Astra Serif" w:hAnsi="PT Astra Serif"/>
          <w:sz w:val="28"/>
          <w:szCs w:val="28"/>
        </w:rPr>
        <w:t>вступает в силу</w:t>
      </w:r>
      <w:r w:rsidR="001C2572" w:rsidRPr="00894E0A">
        <w:rPr>
          <w:rFonts w:ascii="PT Astra Serif" w:hAnsi="PT Astra Serif"/>
          <w:sz w:val="28"/>
          <w:szCs w:val="28"/>
        </w:rPr>
        <w:t xml:space="preserve"> </w:t>
      </w:r>
      <w:r w:rsidR="0044563C" w:rsidRPr="00894E0A">
        <w:rPr>
          <w:rFonts w:ascii="PT Astra Serif" w:hAnsi="PT Astra Serif"/>
          <w:sz w:val="28"/>
          <w:szCs w:val="28"/>
        </w:rPr>
        <w:t xml:space="preserve">после подписания </w:t>
      </w:r>
      <w:r w:rsidR="00894E0A">
        <w:rPr>
          <w:rFonts w:ascii="PT Astra Serif" w:hAnsi="PT Astra Serif"/>
          <w:sz w:val="28"/>
          <w:szCs w:val="28"/>
        </w:rPr>
        <w:t xml:space="preserve">                          </w:t>
      </w:r>
      <w:r w:rsidR="0044563C" w:rsidRPr="00894E0A">
        <w:rPr>
          <w:rFonts w:ascii="PT Astra Serif" w:hAnsi="PT Astra Serif"/>
          <w:sz w:val="28"/>
          <w:szCs w:val="28"/>
        </w:rPr>
        <w:t xml:space="preserve">и применяется </w:t>
      </w:r>
      <w:r w:rsidR="001C2572" w:rsidRPr="00894E0A">
        <w:rPr>
          <w:rFonts w:ascii="PT Astra Serif" w:hAnsi="PT Astra Serif"/>
          <w:sz w:val="28"/>
          <w:szCs w:val="28"/>
        </w:rPr>
        <w:t>при исполнении бюджета</w:t>
      </w:r>
      <w:r w:rsidRPr="00894E0A">
        <w:rPr>
          <w:rFonts w:ascii="PT Astra Serif" w:hAnsi="PT Astra Serif"/>
          <w:sz w:val="28"/>
          <w:szCs w:val="28"/>
        </w:rPr>
        <w:t xml:space="preserve"> г</w:t>
      </w:r>
      <w:r w:rsidR="001C2572" w:rsidRPr="00894E0A">
        <w:rPr>
          <w:rFonts w:ascii="PT Astra Serif" w:hAnsi="PT Astra Serif"/>
          <w:sz w:val="28"/>
          <w:szCs w:val="28"/>
        </w:rPr>
        <w:t xml:space="preserve">орода </w:t>
      </w:r>
      <w:proofErr w:type="spellStart"/>
      <w:r w:rsidR="001C2572" w:rsidRPr="00894E0A">
        <w:rPr>
          <w:rFonts w:ascii="PT Astra Serif" w:hAnsi="PT Astra Serif"/>
          <w:sz w:val="28"/>
          <w:szCs w:val="28"/>
        </w:rPr>
        <w:t>Югорска</w:t>
      </w:r>
      <w:proofErr w:type="spellEnd"/>
      <w:r w:rsidR="001C2572" w:rsidRPr="00894E0A">
        <w:rPr>
          <w:rFonts w:ascii="PT Astra Serif" w:hAnsi="PT Astra Serif"/>
          <w:sz w:val="28"/>
          <w:szCs w:val="28"/>
        </w:rPr>
        <w:t xml:space="preserve">, начиная с бюджета города </w:t>
      </w:r>
      <w:proofErr w:type="spellStart"/>
      <w:r w:rsidR="001C2572" w:rsidRPr="00894E0A">
        <w:rPr>
          <w:rFonts w:ascii="PT Astra Serif" w:hAnsi="PT Astra Serif"/>
          <w:sz w:val="28"/>
          <w:szCs w:val="28"/>
        </w:rPr>
        <w:t>Югорска</w:t>
      </w:r>
      <w:proofErr w:type="spellEnd"/>
      <w:r w:rsidR="001C2572" w:rsidRPr="00894E0A">
        <w:rPr>
          <w:rFonts w:ascii="PT Astra Serif" w:hAnsi="PT Astra Serif"/>
          <w:sz w:val="28"/>
          <w:szCs w:val="28"/>
        </w:rPr>
        <w:t xml:space="preserve"> на 2024 год и на плановый период 2025 и 2026 годов. </w:t>
      </w:r>
    </w:p>
    <w:p w:rsidR="001B0EC8" w:rsidRPr="00894E0A" w:rsidRDefault="00CB63D9" w:rsidP="00894E0A">
      <w:pPr>
        <w:spacing w:line="276" w:lineRule="auto"/>
        <w:ind w:firstLine="708"/>
        <w:jc w:val="both"/>
        <w:rPr>
          <w:rFonts w:ascii="PT Astra Serif" w:hAnsi="PT Astra Serif"/>
          <w:sz w:val="28"/>
          <w:szCs w:val="28"/>
        </w:rPr>
      </w:pPr>
      <w:r w:rsidRPr="00894E0A">
        <w:rPr>
          <w:rFonts w:ascii="PT Astra Serif" w:hAnsi="PT Astra Serif"/>
          <w:sz w:val="28"/>
          <w:szCs w:val="28"/>
        </w:rPr>
        <w:t xml:space="preserve">3. Контроль за выполнением настоящего постановления возложить </w:t>
      </w:r>
      <w:r w:rsidR="00894E0A">
        <w:rPr>
          <w:rFonts w:ascii="PT Astra Serif" w:hAnsi="PT Astra Serif"/>
          <w:sz w:val="28"/>
          <w:szCs w:val="28"/>
        </w:rPr>
        <w:t xml:space="preserve">                        </w:t>
      </w:r>
      <w:r w:rsidR="002E7634" w:rsidRPr="00894E0A">
        <w:rPr>
          <w:rFonts w:ascii="PT Astra Serif" w:hAnsi="PT Astra Serif"/>
          <w:sz w:val="28"/>
          <w:szCs w:val="28"/>
        </w:rPr>
        <w:t xml:space="preserve">на </w:t>
      </w:r>
      <w:r w:rsidRPr="00894E0A">
        <w:rPr>
          <w:rFonts w:ascii="PT Astra Serif" w:hAnsi="PT Astra Serif"/>
          <w:sz w:val="28"/>
          <w:szCs w:val="28"/>
        </w:rPr>
        <w:t xml:space="preserve">директора </w:t>
      </w:r>
      <w:proofErr w:type="gramStart"/>
      <w:r w:rsidRPr="00894E0A">
        <w:rPr>
          <w:rFonts w:ascii="PT Astra Serif" w:hAnsi="PT Astra Serif"/>
          <w:sz w:val="28"/>
          <w:szCs w:val="28"/>
        </w:rPr>
        <w:t xml:space="preserve">департамента финансов администрации города </w:t>
      </w:r>
      <w:proofErr w:type="spellStart"/>
      <w:r w:rsidRPr="00894E0A">
        <w:rPr>
          <w:rFonts w:ascii="PT Astra Serif" w:hAnsi="PT Astra Serif"/>
          <w:sz w:val="28"/>
          <w:szCs w:val="28"/>
        </w:rPr>
        <w:t>Югорска</w:t>
      </w:r>
      <w:proofErr w:type="spellEnd"/>
      <w:proofErr w:type="gramEnd"/>
      <w:r w:rsidR="00894E0A">
        <w:rPr>
          <w:rFonts w:ascii="PT Astra Serif" w:hAnsi="PT Astra Serif"/>
          <w:sz w:val="28"/>
          <w:szCs w:val="28"/>
        </w:rPr>
        <w:t xml:space="preserve"> Мальцеву</w:t>
      </w:r>
      <w:r w:rsidRPr="00894E0A">
        <w:rPr>
          <w:rFonts w:ascii="PT Astra Serif" w:hAnsi="PT Astra Serif"/>
          <w:sz w:val="28"/>
          <w:szCs w:val="28"/>
        </w:rPr>
        <w:t xml:space="preserve"> </w:t>
      </w:r>
      <w:r w:rsidR="00894E0A" w:rsidRPr="00894E0A">
        <w:rPr>
          <w:rFonts w:ascii="PT Astra Serif" w:hAnsi="PT Astra Serif"/>
          <w:sz w:val="28"/>
          <w:szCs w:val="28"/>
        </w:rPr>
        <w:t>И.Ю</w:t>
      </w:r>
      <w:r w:rsidR="00894E0A">
        <w:rPr>
          <w:rFonts w:ascii="PT Astra Serif" w:hAnsi="PT Astra Serif"/>
          <w:sz w:val="28"/>
          <w:szCs w:val="28"/>
        </w:rPr>
        <w:t>.</w:t>
      </w:r>
    </w:p>
    <w:p w:rsidR="00A64F3E" w:rsidRPr="00A64F3E" w:rsidRDefault="00A64F3E" w:rsidP="00A64F3E">
      <w:pPr>
        <w:rPr>
          <w:rFonts w:ascii="PT Astra Serif" w:eastAsia="Calibri" w:hAnsi="PT Astra Serif"/>
          <w:sz w:val="28"/>
          <w:szCs w:val="28"/>
          <w:lang w:eastAsia="en-US"/>
        </w:rPr>
      </w:pPr>
    </w:p>
    <w:p w:rsidR="00A64F3E" w:rsidRPr="00BB4FC8" w:rsidRDefault="00A64F3E" w:rsidP="00A64F3E">
      <w:pPr>
        <w:suppressAutoHyphens w:val="0"/>
        <w:spacing w:line="276" w:lineRule="auto"/>
        <w:rPr>
          <w:rFonts w:ascii="PT Astra Serif" w:hAnsi="PT Astra Serif"/>
          <w:sz w:val="28"/>
          <w:lang w:eastAsia="en-US"/>
        </w:rPr>
      </w:pPr>
    </w:p>
    <w:p w:rsidR="00A64F3E" w:rsidRPr="00A64F3E" w:rsidRDefault="00A64F3E" w:rsidP="00A64F3E">
      <w:pPr>
        <w:suppressAutoHyphens w:val="0"/>
        <w:spacing w:line="276" w:lineRule="auto"/>
        <w:rPr>
          <w:rFonts w:ascii="PT Astra Serif" w:eastAsia="Calibri" w:hAnsi="PT Astra Serif"/>
          <w:b/>
          <w:sz w:val="28"/>
          <w:szCs w:val="26"/>
          <w:lang w:eastAsia="en-US"/>
        </w:rPr>
      </w:pP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602"/>
        <w:gridCol w:w="3930"/>
        <w:gridCol w:w="1937"/>
      </w:tblGrid>
      <w:tr w:rsidR="00A64F3E" w:rsidRPr="00A64F3E" w:rsidTr="004C13FC">
        <w:trPr>
          <w:trHeight w:val="1443"/>
        </w:trPr>
        <w:tc>
          <w:tcPr>
            <w:tcW w:w="1902" w:type="pct"/>
          </w:tcPr>
          <w:p w:rsidR="00A64F3E" w:rsidRPr="00A64F3E" w:rsidRDefault="00A64F3E" w:rsidP="00A64F3E">
            <w:pPr>
              <w:suppressAutoHyphens w:val="0"/>
              <w:rPr>
                <w:rFonts w:ascii="PT Astra Serif" w:hAnsi="PT Astra Serif"/>
                <w:b/>
                <w:szCs w:val="26"/>
                <w:lang w:eastAsia="ru-RU"/>
              </w:rPr>
            </w:pPr>
            <w:r w:rsidRPr="00A64F3E">
              <w:rPr>
                <w:rFonts w:ascii="PT Astra Serif" w:hAnsi="PT Astra Serif"/>
                <w:b/>
                <w:sz w:val="28"/>
                <w:szCs w:val="26"/>
                <w:lang w:eastAsia="ru-RU"/>
              </w:rPr>
              <w:t xml:space="preserve">Глава города </w:t>
            </w:r>
            <w:proofErr w:type="spellStart"/>
            <w:r w:rsidRPr="00A64F3E">
              <w:rPr>
                <w:rFonts w:ascii="PT Astra Serif" w:hAnsi="PT Astra Serif"/>
                <w:b/>
                <w:sz w:val="28"/>
                <w:szCs w:val="26"/>
                <w:lang w:eastAsia="ru-RU"/>
              </w:rPr>
              <w:t>Югорска</w:t>
            </w:r>
            <w:proofErr w:type="spellEnd"/>
          </w:p>
        </w:tc>
        <w:tc>
          <w:tcPr>
            <w:tcW w:w="2075" w:type="pct"/>
            <w:vAlign w:val="center"/>
          </w:tcPr>
          <w:p w:rsidR="00A64F3E" w:rsidRPr="00A64F3E" w:rsidRDefault="00A64F3E" w:rsidP="00A64F3E">
            <w:pPr>
              <w:suppressAutoHyphens w:val="0"/>
              <w:jc w:val="center"/>
              <w:rPr>
                <w:rFonts w:ascii="PT Astra Serif" w:eastAsia="Calibri" w:hAnsi="PT Astra Serif"/>
                <w:sz w:val="24"/>
                <w:szCs w:val="26"/>
                <w:lang w:eastAsia="ru-RU"/>
              </w:rPr>
            </w:pPr>
            <w:r w:rsidRPr="00A64F3E">
              <w:rPr>
                <w:rFonts w:ascii="PT Astra Serif" w:eastAsia="Calibri" w:hAnsi="PT Astra Serif"/>
                <w:color w:val="D9D9D9"/>
                <w:szCs w:val="26"/>
                <w:lang w:eastAsia="ru-RU"/>
              </w:rPr>
              <w:t>]</w:t>
            </w:r>
          </w:p>
        </w:tc>
        <w:tc>
          <w:tcPr>
            <w:tcW w:w="1023" w:type="pct"/>
          </w:tcPr>
          <w:p w:rsidR="00A64F3E" w:rsidRPr="00A64F3E" w:rsidRDefault="00A64F3E" w:rsidP="00A64F3E">
            <w:pPr>
              <w:suppressAutoHyphens w:val="0"/>
              <w:jc w:val="right"/>
              <w:rPr>
                <w:rFonts w:ascii="PT Astra Serif" w:hAnsi="PT Astra Serif"/>
                <w:b/>
                <w:szCs w:val="26"/>
                <w:lang w:eastAsia="ru-RU"/>
              </w:rPr>
            </w:pPr>
            <w:r w:rsidRPr="00A64F3E">
              <w:rPr>
                <w:rFonts w:ascii="PT Astra Serif" w:hAnsi="PT Astra Serif"/>
                <w:b/>
                <w:sz w:val="28"/>
                <w:szCs w:val="26"/>
                <w:lang w:eastAsia="ru-RU"/>
              </w:rPr>
              <w:t>А.Ю. Харлов</w:t>
            </w:r>
          </w:p>
        </w:tc>
      </w:tr>
    </w:tbl>
    <w:p w:rsidR="001C2572" w:rsidRDefault="001C2572" w:rsidP="001C2572">
      <w:pPr>
        <w:jc w:val="both"/>
        <w:rPr>
          <w:rFonts w:ascii="PT Astra Serif" w:hAnsi="PT Astra Serif"/>
          <w:sz w:val="26"/>
          <w:szCs w:val="26"/>
        </w:rPr>
      </w:pPr>
    </w:p>
    <w:p w:rsidR="00894E0A" w:rsidRPr="004846DC" w:rsidRDefault="00894E0A" w:rsidP="00894E0A">
      <w:pPr>
        <w:spacing w:line="276" w:lineRule="auto"/>
        <w:jc w:val="right"/>
        <w:rPr>
          <w:rFonts w:ascii="PT Astra Serif" w:hAnsi="PT Astra Serif"/>
          <w:b/>
          <w:sz w:val="28"/>
          <w:szCs w:val="26"/>
        </w:rPr>
      </w:pPr>
      <w:r w:rsidRPr="004846DC">
        <w:rPr>
          <w:rFonts w:ascii="PT Astra Serif" w:hAnsi="PT Astra Serif"/>
          <w:b/>
          <w:sz w:val="28"/>
          <w:szCs w:val="26"/>
        </w:rPr>
        <w:lastRenderedPageBreak/>
        <w:t>Приложение</w:t>
      </w:r>
    </w:p>
    <w:p w:rsidR="00894E0A" w:rsidRPr="004846DC" w:rsidRDefault="00894E0A" w:rsidP="00894E0A">
      <w:pPr>
        <w:spacing w:line="276" w:lineRule="auto"/>
        <w:jc w:val="right"/>
        <w:rPr>
          <w:rFonts w:ascii="PT Astra Serif" w:hAnsi="PT Astra Serif"/>
          <w:b/>
          <w:sz w:val="28"/>
          <w:szCs w:val="26"/>
        </w:rPr>
      </w:pPr>
      <w:r w:rsidRPr="004846DC">
        <w:rPr>
          <w:rFonts w:ascii="PT Astra Serif" w:hAnsi="PT Astra Serif"/>
          <w:b/>
          <w:sz w:val="28"/>
          <w:szCs w:val="26"/>
        </w:rPr>
        <w:t>к постановлению</w:t>
      </w:r>
    </w:p>
    <w:p w:rsidR="00894E0A" w:rsidRDefault="00894E0A" w:rsidP="00894E0A">
      <w:pPr>
        <w:spacing w:line="276" w:lineRule="auto"/>
        <w:jc w:val="right"/>
        <w:rPr>
          <w:rFonts w:ascii="PT Astra Serif" w:hAnsi="PT Astra Serif"/>
          <w:b/>
          <w:sz w:val="28"/>
          <w:szCs w:val="26"/>
        </w:rPr>
      </w:pPr>
      <w:r w:rsidRPr="004846DC">
        <w:rPr>
          <w:rFonts w:ascii="PT Astra Serif" w:hAnsi="PT Astra Serif"/>
          <w:b/>
          <w:sz w:val="28"/>
          <w:szCs w:val="26"/>
        </w:rPr>
        <w:t xml:space="preserve"> администрации города </w:t>
      </w:r>
      <w:proofErr w:type="spellStart"/>
      <w:r w:rsidRPr="004846DC">
        <w:rPr>
          <w:rFonts w:ascii="PT Astra Serif" w:hAnsi="PT Astra Serif"/>
          <w:b/>
          <w:sz w:val="28"/>
          <w:szCs w:val="26"/>
        </w:rPr>
        <w:t>Югорска</w:t>
      </w:r>
      <w:proofErr w:type="spellEnd"/>
    </w:p>
    <w:p w:rsidR="00BB4FC8" w:rsidRPr="00A80D6A" w:rsidRDefault="00BB4FC8" w:rsidP="00BB4FC8">
      <w:pPr>
        <w:suppressAutoHyphens w:val="0"/>
        <w:contextualSpacing/>
        <w:jc w:val="right"/>
        <w:rPr>
          <w:rFonts w:ascii="PT Astra Serif" w:eastAsia="Calibri" w:hAnsi="PT Astra Serif"/>
          <w:b/>
          <w:sz w:val="28"/>
          <w:szCs w:val="26"/>
          <w:lang w:eastAsia="en-US"/>
        </w:rPr>
      </w:pPr>
      <w:r w:rsidRPr="00A80D6A">
        <w:rPr>
          <w:rFonts w:ascii="PT Astra Serif" w:eastAsia="Calibri" w:hAnsi="PT Astra Serif"/>
          <w:b/>
          <w:sz w:val="28"/>
          <w:szCs w:val="26"/>
          <w:lang w:eastAsia="en-US"/>
        </w:rPr>
        <w:t xml:space="preserve">от </w:t>
      </w:r>
      <w:r w:rsidR="003662A7">
        <w:rPr>
          <w:rFonts w:ascii="PT Astra Serif" w:eastAsia="Calibri" w:hAnsi="PT Astra Serif"/>
          <w:b/>
          <w:sz w:val="28"/>
          <w:szCs w:val="26"/>
          <w:lang w:eastAsia="en-US"/>
        </w:rPr>
        <w:t>28.12.2023</w:t>
      </w:r>
      <w:r w:rsidRPr="00A80D6A">
        <w:rPr>
          <w:rFonts w:ascii="PT Astra Serif" w:eastAsia="Calibri" w:hAnsi="PT Astra Serif"/>
          <w:b/>
          <w:sz w:val="28"/>
          <w:szCs w:val="26"/>
          <w:lang w:eastAsia="en-US"/>
        </w:rPr>
        <w:t xml:space="preserve"> №</w:t>
      </w:r>
      <w:r w:rsidR="003662A7">
        <w:rPr>
          <w:rFonts w:ascii="PT Astra Serif" w:eastAsia="Calibri" w:hAnsi="PT Astra Serif"/>
          <w:b/>
          <w:sz w:val="28"/>
          <w:szCs w:val="26"/>
          <w:lang w:eastAsia="en-US"/>
        </w:rPr>
        <w:t xml:space="preserve"> 1911-п</w:t>
      </w:r>
    </w:p>
    <w:p w:rsidR="00CC79BA" w:rsidRPr="000A3749" w:rsidRDefault="00CC79BA" w:rsidP="00E1667F">
      <w:pPr>
        <w:ind w:firstLine="709"/>
        <w:jc w:val="both"/>
        <w:rPr>
          <w:rFonts w:ascii="PT Astra Serif" w:hAnsi="PT Astra Serif"/>
          <w:b/>
          <w:sz w:val="26"/>
          <w:szCs w:val="26"/>
        </w:rPr>
      </w:pPr>
    </w:p>
    <w:p w:rsidR="00CC79BA" w:rsidRPr="00894E0A" w:rsidRDefault="00CC79BA" w:rsidP="00894E0A">
      <w:pPr>
        <w:spacing w:line="276" w:lineRule="auto"/>
        <w:ind w:firstLine="709"/>
        <w:jc w:val="center"/>
        <w:rPr>
          <w:rFonts w:ascii="PT Astra Serif" w:hAnsi="PT Astra Serif"/>
          <w:b/>
          <w:sz w:val="28"/>
          <w:szCs w:val="28"/>
        </w:rPr>
      </w:pPr>
      <w:r w:rsidRPr="00894E0A">
        <w:rPr>
          <w:rFonts w:ascii="PT Astra Serif" w:hAnsi="PT Astra Serif"/>
          <w:b/>
          <w:sz w:val="28"/>
          <w:szCs w:val="28"/>
        </w:rPr>
        <w:t>Положение</w:t>
      </w:r>
    </w:p>
    <w:p w:rsidR="00CC79BA" w:rsidRPr="00894E0A" w:rsidRDefault="00CC79BA" w:rsidP="00894E0A">
      <w:pPr>
        <w:spacing w:line="276" w:lineRule="auto"/>
        <w:ind w:firstLine="709"/>
        <w:jc w:val="center"/>
        <w:rPr>
          <w:rFonts w:ascii="PT Astra Serif" w:hAnsi="PT Astra Serif"/>
          <w:b/>
          <w:sz w:val="28"/>
          <w:szCs w:val="28"/>
        </w:rPr>
      </w:pPr>
      <w:r w:rsidRPr="00894E0A">
        <w:rPr>
          <w:rFonts w:ascii="PT Astra Serif" w:hAnsi="PT Astra Serif"/>
          <w:b/>
          <w:sz w:val="28"/>
          <w:szCs w:val="28"/>
        </w:rPr>
        <w:t xml:space="preserve">о мерах по обеспечению исполнения бюджета города </w:t>
      </w:r>
      <w:proofErr w:type="spellStart"/>
      <w:r w:rsidRPr="00894E0A">
        <w:rPr>
          <w:rFonts w:ascii="PT Astra Serif" w:hAnsi="PT Astra Serif"/>
          <w:b/>
          <w:sz w:val="28"/>
          <w:szCs w:val="28"/>
        </w:rPr>
        <w:t>Югорска</w:t>
      </w:r>
      <w:proofErr w:type="spellEnd"/>
    </w:p>
    <w:p w:rsidR="00CC79BA" w:rsidRPr="00894E0A" w:rsidRDefault="00CC79BA" w:rsidP="00894E0A">
      <w:pPr>
        <w:spacing w:line="276" w:lineRule="auto"/>
        <w:ind w:firstLine="709"/>
        <w:jc w:val="center"/>
        <w:rPr>
          <w:rFonts w:ascii="PT Astra Serif" w:hAnsi="PT Astra Serif"/>
          <w:b/>
          <w:sz w:val="28"/>
          <w:szCs w:val="28"/>
        </w:rPr>
      </w:pPr>
    </w:p>
    <w:p w:rsidR="00CC79BA" w:rsidRPr="00894E0A" w:rsidRDefault="004B3854" w:rsidP="00894E0A">
      <w:pPr>
        <w:spacing w:line="276" w:lineRule="auto"/>
        <w:ind w:firstLine="708"/>
        <w:jc w:val="both"/>
        <w:rPr>
          <w:rFonts w:ascii="PT Astra Serif" w:hAnsi="PT Astra Serif"/>
          <w:sz w:val="28"/>
          <w:szCs w:val="28"/>
        </w:rPr>
      </w:pPr>
      <w:r w:rsidRPr="00894E0A">
        <w:rPr>
          <w:rFonts w:ascii="PT Astra Serif" w:hAnsi="PT Astra Serif"/>
          <w:sz w:val="28"/>
          <w:szCs w:val="28"/>
        </w:rPr>
        <w:t xml:space="preserve">1. </w:t>
      </w:r>
      <w:r w:rsidR="00CC79BA" w:rsidRPr="00894E0A">
        <w:rPr>
          <w:rFonts w:ascii="PT Astra Serif" w:hAnsi="PT Astra Serif"/>
          <w:sz w:val="28"/>
          <w:szCs w:val="28"/>
        </w:rPr>
        <w:t xml:space="preserve">Настоящее Положение устанавливает меры по обеспечению </w:t>
      </w:r>
      <w:proofErr w:type="gramStart"/>
      <w:r w:rsidR="00CC79BA" w:rsidRPr="00894E0A">
        <w:rPr>
          <w:rFonts w:ascii="PT Astra Serif" w:hAnsi="PT Astra Serif"/>
          <w:sz w:val="28"/>
          <w:szCs w:val="28"/>
        </w:rPr>
        <w:t xml:space="preserve">исполнения </w:t>
      </w:r>
      <w:r w:rsidR="000A3749" w:rsidRPr="00894E0A">
        <w:rPr>
          <w:rFonts w:ascii="PT Astra Serif" w:hAnsi="PT Astra Serif"/>
          <w:sz w:val="28"/>
          <w:szCs w:val="28"/>
        </w:rPr>
        <w:t xml:space="preserve">решения Думы города </w:t>
      </w:r>
      <w:proofErr w:type="spellStart"/>
      <w:r w:rsidR="000A3749" w:rsidRPr="00894E0A">
        <w:rPr>
          <w:rFonts w:ascii="PT Astra Serif" w:hAnsi="PT Astra Serif"/>
          <w:sz w:val="28"/>
          <w:szCs w:val="28"/>
        </w:rPr>
        <w:t>Югорска</w:t>
      </w:r>
      <w:proofErr w:type="spellEnd"/>
      <w:proofErr w:type="gramEnd"/>
      <w:r w:rsidR="000A3749" w:rsidRPr="00894E0A">
        <w:rPr>
          <w:rFonts w:ascii="PT Astra Serif" w:hAnsi="PT Astra Serif"/>
          <w:sz w:val="28"/>
          <w:szCs w:val="28"/>
        </w:rPr>
        <w:t xml:space="preserve"> о бюджете города </w:t>
      </w:r>
      <w:proofErr w:type="spellStart"/>
      <w:r w:rsidR="000A3749" w:rsidRPr="00894E0A">
        <w:rPr>
          <w:rFonts w:ascii="PT Astra Serif" w:hAnsi="PT Astra Serif"/>
          <w:sz w:val="28"/>
          <w:szCs w:val="28"/>
        </w:rPr>
        <w:t>Югорска</w:t>
      </w:r>
      <w:proofErr w:type="spellEnd"/>
      <w:r w:rsidR="000A3749" w:rsidRPr="00894E0A">
        <w:rPr>
          <w:rFonts w:ascii="PT Astra Serif" w:hAnsi="PT Astra Serif"/>
          <w:sz w:val="28"/>
          <w:szCs w:val="28"/>
        </w:rPr>
        <w:t xml:space="preserve"> </w:t>
      </w:r>
      <w:r w:rsidR="006E301B">
        <w:rPr>
          <w:rFonts w:ascii="PT Astra Serif" w:hAnsi="PT Astra Serif"/>
          <w:sz w:val="28"/>
          <w:szCs w:val="28"/>
        </w:rPr>
        <w:t xml:space="preserve">                            </w:t>
      </w:r>
      <w:r w:rsidRPr="00894E0A">
        <w:rPr>
          <w:rFonts w:ascii="PT Astra Serif" w:hAnsi="PT Astra Serif"/>
          <w:sz w:val="28"/>
          <w:szCs w:val="28"/>
        </w:rPr>
        <w:t>на текущий финан</w:t>
      </w:r>
      <w:r w:rsidR="009A67A8" w:rsidRPr="00894E0A">
        <w:rPr>
          <w:rFonts w:ascii="PT Astra Serif" w:hAnsi="PT Astra Serif"/>
          <w:sz w:val="28"/>
          <w:szCs w:val="28"/>
        </w:rPr>
        <w:t>совый год  и на плановый период</w:t>
      </w:r>
      <w:r w:rsidRPr="00894E0A">
        <w:rPr>
          <w:rFonts w:ascii="PT Astra Serif" w:hAnsi="PT Astra Serif"/>
          <w:sz w:val="28"/>
          <w:szCs w:val="28"/>
        </w:rPr>
        <w:t>.</w:t>
      </w:r>
    </w:p>
    <w:p w:rsidR="00E1667F" w:rsidRPr="00894E0A" w:rsidRDefault="004B3854" w:rsidP="00894E0A">
      <w:pPr>
        <w:spacing w:line="276" w:lineRule="auto"/>
        <w:ind w:firstLine="709"/>
        <w:jc w:val="both"/>
        <w:rPr>
          <w:rFonts w:ascii="PT Astra Serif" w:hAnsi="PT Astra Serif"/>
          <w:sz w:val="28"/>
          <w:szCs w:val="28"/>
        </w:rPr>
      </w:pPr>
      <w:r w:rsidRPr="00894E0A">
        <w:rPr>
          <w:rFonts w:ascii="PT Astra Serif" w:hAnsi="PT Astra Serif"/>
          <w:sz w:val="28"/>
          <w:szCs w:val="28"/>
        </w:rPr>
        <w:t>2</w:t>
      </w:r>
      <w:r w:rsidR="00E1667F" w:rsidRPr="00894E0A">
        <w:rPr>
          <w:rFonts w:ascii="PT Astra Serif" w:hAnsi="PT Astra Serif"/>
          <w:sz w:val="28"/>
          <w:szCs w:val="28"/>
        </w:rPr>
        <w:t xml:space="preserve">. В целях </w:t>
      </w:r>
      <w:r w:rsidR="00CA3628" w:rsidRPr="00894E0A">
        <w:rPr>
          <w:rFonts w:ascii="PT Astra Serif" w:hAnsi="PT Astra Serif"/>
          <w:sz w:val="28"/>
          <w:szCs w:val="28"/>
        </w:rPr>
        <w:t>осуществления эффективного управления доходами</w:t>
      </w:r>
      <w:r w:rsidR="00E1667F" w:rsidRPr="00894E0A">
        <w:rPr>
          <w:rFonts w:ascii="PT Astra Serif" w:hAnsi="PT Astra Serif"/>
          <w:sz w:val="28"/>
          <w:szCs w:val="28"/>
        </w:rPr>
        <w:t xml:space="preserve"> бюджет</w:t>
      </w:r>
      <w:r w:rsidR="00CA3628" w:rsidRPr="00894E0A">
        <w:rPr>
          <w:rFonts w:ascii="PT Astra Serif" w:hAnsi="PT Astra Serif"/>
          <w:sz w:val="28"/>
          <w:szCs w:val="28"/>
        </w:rPr>
        <w:t>а</w:t>
      </w:r>
      <w:r w:rsidR="00E1667F" w:rsidRPr="00894E0A">
        <w:rPr>
          <w:rFonts w:ascii="PT Astra Serif" w:hAnsi="PT Astra Serif"/>
          <w:sz w:val="28"/>
          <w:szCs w:val="28"/>
        </w:rPr>
        <w:t xml:space="preserve"> города </w:t>
      </w:r>
      <w:proofErr w:type="spellStart"/>
      <w:r w:rsidR="00E1667F" w:rsidRPr="00894E0A">
        <w:rPr>
          <w:rFonts w:ascii="PT Astra Serif" w:hAnsi="PT Astra Serif"/>
          <w:sz w:val="28"/>
          <w:szCs w:val="28"/>
        </w:rPr>
        <w:t>Югорска</w:t>
      </w:r>
      <w:proofErr w:type="spellEnd"/>
      <w:r w:rsidR="00E1667F" w:rsidRPr="00894E0A">
        <w:rPr>
          <w:rFonts w:ascii="PT Astra Serif" w:hAnsi="PT Astra Serif"/>
          <w:sz w:val="28"/>
          <w:szCs w:val="28"/>
        </w:rPr>
        <w:t xml:space="preserve"> главны</w:t>
      </w:r>
      <w:r w:rsidR="00A416C9" w:rsidRPr="00894E0A">
        <w:rPr>
          <w:rFonts w:ascii="PT Astra Serif" w:hAnsi="PT Astra Serif"/>
          <w:sz w:val="28"/>
          <w:szCs w:val="28"/>
        </w:rPr>
        <w:t>е</w:t>
      </w:r>
      <w:r w:rsidR="00E1667F" w:rsidRPr="00894E0A">
        <w:rPr>
          <w:rFonts w:ascii="PT Astra Serif" w:hAnsi="PT Astra Serif"/>
          <w:sz w:val="28"/>
          <w:szCs w:val="28"/>
        </w:rPr>
        <w:t xml:space="preserve"> администратор</w:t>
      </w:r>
      <w:r w:rsidR="00A416C9" w:rsidRPr="00894E0A">
        <w:rPr>
          <w:rFonts w:ascii="PT Astra Serif" w:hAnsi="PT Astra Serif"/>
          <w:sz w:val="28"/>
          <w:szCs w:val="28"/>
        </w:rPr>
        <w:t>ы</w:t>
      </w:r>
      <w:r w:rsidR="00E1667F" w:rsidRPr="00894E0A">
        <w:rPr>
          <w:rFonts w:ascii="PT Astra Serif" w:hAnsi="PT Astra Serif"/>
          <w:sz w:val="28"/>
          <w:szCs w:val="28"/>
        </w:rPr>
        <w:t xml:space="preserve"> доходов бюджета города </w:t>
      </w:r>
      <w:proofErr w:type="spellStart"/>
      <w:r w:rsidR="00E1667F" w:rsidRPr="00894E0A">
        <w:rPr>
          <w:rFonts w:ascii="PT Astra Serif" w:hAnsi="PT Astra Serif"/>
          <w:sz w:val="28"/>
          <w:szCs w:val="28"/>
        </w:rPr>
        <w:t>Югорска</w:t>
      </w:r>
      <w:proofErr w:type="spellEnd"/>
      <w:r w:rsidR="00624061" w:rsidRPr="00894E0A">
        <w:rPr>
          <w:rFonts w:ascii="PT Astra Serif" w:hAnsi="PT Astra Serif"/>
          <w:sz w:val="28"/>
          <w:szCs w:val="28"/>
        </w:rPr>
        <w:t xml:space="preserve"> </w:t>
      </w:r>
      <w:r w:rsidR="00763BC2" w:rsidRPr="00894E0A">
        <w:rPr>
          <w:rFonts w:ascii="PT Astra Serif" w:hAnsi="PT Astra Serif"/>
          <w:sz w:val="28"/>
          <w:szCs w:val="28"/>
        </w:rPr>
        <w:t xml:space="preserve">(далее – главные администраторы доходов) </w:t>
      </w:r>
      <w:r w:rsidR="00E1667F" w:rsidRPr="00894E0A">
        <w:rPr>
          <w:rFonts w:ascii="PT Astra Serif" w:hAnsi="PT Astra Serif"/>
          <w:sz w:val="28"/>
          <w:szCs w:val="28"/>
        </w:rPr>
        <w:t>представля</w:t>
      </w:r>
      <w:r w:rsidR="00A416C9" w:rsidRPr="00894E0A">
        <w:rPr>
          <w:rFonts w:ascii="PT Astra Serif" w:hAnsi="PT Astra Serif"/>
          <w:sz w:val="28"/>
          <w:szCs w:val="28"/>
        </w:rPr>
        <w:t>ют</w:t>
      </w:r>
      <w:r w:rsidR="00E1667F" w:rsidRPr="00894E0A">
        <w:rPr>
          <w:rFonts w:ascii="PT Astra Serif" w:hAnsi="PT Astra Serif"/>
          <w:sz w:val="28"/>
          <w:szCs w:val="28"/>
        </w:rPr>
        <w:t xml:space="preserve"> </w:t>
      </w:r>
      <w:r w:rsidR="00894E0A" w:rsidRPr="00894E0A">
        <w:rPr>
          <w:rFonts w:ascii="PT Astra Serif" w:hAnsi="PT Astra Serif"/>
          <w:sz w:val="28"/>
          <w:szCs w:val="28"/>
        </w:rPr>
        <w:t xml:space="preserve">                                </w:t>
      </w:r>
      <w:r w:rsidR="00E1667F" w:rsidRPr="00894E0A">
        <w:rPr>
          <w:rFonts w:ascii="PT Astra Serif" w:hAnsi="PT Astra Serif"/>
          <w:sz w:val="28"/>
          <w:szCs w:val="28"/>
        </w:rPr>
        <w:t xml:space="preserve">в Департамент финансов администрации города </w:t>
      </w:r>
      <w:proofErr w:type="spellStart"/>
      <w:r w:rsidR="00E1667F" w:rsidRPr="00894E0A">
        <w:rPr>
          <w:rFonts w:ascii="PT Astra Serif" w:hAnsi="PT Astra Serif"/>
          <w:sz w:val="28"/>
          <w:szCs w:val="28"/>
        </w:rPr>
        <w:t>Югорска</w:t>
      </w:r>
      <w:proofErr w:type="spellEnd"/>
      <w:r w:rsidR="00E1667F" w:rsidRPr="00894E0A">
        <w:rPr>
          <w:rFonts w:ascii="PT Astra Serif" w:hAnsi="PT Astra Serif"/>
          <w:sz w:val="28"/>
          <w:szCs w:val="28"/>
        </w:rPr>
        <w:t xml:space="preserve">: </w:t>
      </w:r>
    </w:p>
    <w:p w:rsidR="00E1667F" w:rsidRPr="00894E0A" w:rsidRDefault="00530C2A" w:rsidP="00894E0A">
      <w:pPr>
        <w:spacing w:line="276" w:lineRule="auto"/>
        <w:ind w:firstLine="709"/>
        <w:jc w:val="both"/>
        <w:rPr>
          <w:rFonts w:ascii="PT Astra Serif" w:hAnsi="PT Astra Serif"/>
          <w:sz w:val="28"/>
          <w:szCs w:val="28"/>
        </w:rPr>
      </w:pPr>
      <w:r w:rsidRPr="00894E0A">
        <w:rPr>
          <w:rFonts w:ascii="PT Astra Serif" w:hAnsi="PT Astra Serif"/>
          <w:sz w:val="28"/>
          <w:szCs w:val="28"/>
        </w:rPr>
        <w:t>а)</w:t>
      </w:r>
      <w:r w:rsidR="00E1667F" w:rsidRPr="00894E0A">
        <w:rPr>
          <w:rFonts w:ascii="PT Astra Serif" w:hAnsi="PT Astra Serif"/>
          <w:sz w:val="28"/>
          <w:szCs w:val="28"/>
        </w:rPr>
        <w:t xml:space="preserve"> ежемесячно до 10</w:t>
      </w:r>
      <w:r w:rsidR="00837685" w:rsidRPr="00894E0A">
        <w:rPr>
          <w:rFonts w:ascii="PT Astra Serif" w:hAnsi="PT Astra Serif"/>
          <w:sz w:val="28"/>
          <w:szCs w:val="28"/>
        </w:rPr>
        <w:t>-</w:t>
      </w:r>
      <w:r w:rsidR="00E1667F" w:rsidRPr="00894E0A">
        <w:rPr>
          <w:rFonts w:ascii="PT Astra Serif" w:hAnsi="PT Astra Serif"/>
          <w:sz w:val="28"/>
          <w:szCs w:val="28"/>
        </w:rPr>
        <w:t>го числа месяца, следующего за отчетным, ожидаемую оценку поступлений доходов</w:t>
      </w:r>
      <w:r w:rsidR="000D4CF2" w:rsidRPr="00894E0A">
        <w:rPr>
          <w:rFonts w:ascii="PT Astra Serif" w:hAnsi="PT Astra Serif"/>
          <w:sz w:val="28"/>
          <w:szCs w:val="28"/>
        </w:rPr>
        <w:t xml:space="preserve"> в текущем финансовом году</w:t>
      </w:r>
      <w:r w:rsidR="00E1667F" w:rsidRPr="00894E0A">
        <w:rPr>
          <w:rFonts w:ascii="PT Astra Serif" w:hAnsi="PT Astra Serif"/>
          <w:sz w:val="28"/>
          <w:szCs w:val="28"/>
        </w:rPr>
        <w:t xml:space="preserve"> </w:t>
      </w:r>
      <w:r w:rsidR="00894E0A" w:rsidRPr="00894E0A">
        <w:rPr>
          <w:rFonts w:ascii="PT Astra Serif" w:hAnsi="PT Astra Serif"/>
          <w:sz w:val="28"/>
          <w:szCs w:val="28"/>
        </w:rPr>
        <w:t xml:space="preserve">                          </w:t>
      </w:r>
      <w:r w:rsidR="00E1667F" w:rsidRPr="00894E0A">
        <w:rPr>
          <w:rFonts w:ascii="PT Astra Serif" w:hAnsi="PT Astra Serif"/>
          <w:sz w:val="28"/>
          <w:szCs w:val="28"/>
        </w:rPr>
        <w:t xml:space="preserve">с разбивкой по месяцам с учетом фактического поступления за истекший период в разрезе кодов классификации доходов, администрируемых соответствующим главным администратором доходов; </w:t>
      </w:r>
    </w:p>
    <w:p w:rsidR="00E1667F" w:rsidRPr="00894E0A" w:rsidRDefault="00530C2A" w:rsidP="00894E0A">
      <w:pPr>
        <w:spacing w:line="276" w:lineRule="auto"/>
        <w:ind w:firstLine="709"/>
        <w:jc w:val="both"/>
        <w:rPr>
          <w:rFonts w:ascii="PT Astra Serif" w:hAnsi="PT Astra Serif"/>
          <w:sz w:val="28"/>
          <w:szCs w:val="28"/>
        </w:rPr>
      </w:pPr>
      <w:r w:rsidRPr="00894E0A">
        <w:rPr>
          <w:rFonts w:ascii="PT Astra Serif" w:hAnsi="PT Astra Serif"/>
          <w:sz w:val="28"/>
          <w:szCs w:val="28"/>
        </w:rPr>
        <w:t>б)</w:t>
      </w:r>
      <w:r w:rsidR="00E1667F" w:rsidRPr="00894E0A">
        <w:rPr>
          <w:rFonts w:ascii="PT Astra Serif" w:hAnsi="PT Astra Serif"/>
          <w:sz w:val="28"/>
          <w:szCs w:val="28"/>
        </w:rPr>
        <w:t xml:space="preserve"> ежеквартально до </w:t>
      </w:r>
      <w:r w:rsidR="00B848DC" w:rsidRPr="00894E0A">
        <w:rPr>
          <w:rFonts w:ascii="PT Astra Serif" w:hAnsi="PT Astra Serif"/>
          <w:sz w:val="28"/>
          <w:szCs w:val="28"/>
        </w:rPr>
        <w:t>10</w:t>
      </w:r>
      <w:r w:rsidR="00E1667F" w:rsidRPr="00894E0A">
        <w:rPr>
          <w:rFonts w:ascii="PT Astra Serif" w:hAnsi="PT Astra Serif"/>
          <w:sz w:val="28"/>
          <w:szCs w:val="28"/>
        </w:rPr>
        <w:t>-го числа месяца, следующего за отчетным кварталом</w:t>
      </w:r>
      <w:r w:rsidR="00F9440A" w:rsidRPr="00894E0A">
        <w:rPr>
          <w:rFonts w:ascii="PT Astra Serif" w:hAnsi="PT Astra Serif"/>
          <w:sz w:val="28"/>
          <w:szCs w:val="28"/>
        </w:rPr>
        <w:t>,</w:t>
      </w:r>
      <w:r w:rsidR="00E1667F" w:rsidRPr="00894E0A">
        <w:rPr>
          <w:rFonts w:ascii="PT Astra Serif" w:hAnsi="PT Astra Serif"/>
          <w:sz w:val="28"/>
          <w:szCs w:val="28"/>
        </w:rPr>
        <w:t xml:space="preserve">  информацию о причинах отклонения фактическ</w:t>
      </w:r>
      <w:r w:rsidR="00C423BF" w:rsidRPr="00894E0A">
        <w:rPr>
          <w:rFonts w:ascii="PT Astra Serif" w:hAnsi="PT Astra Serif"/>
          <w:sz w:val="28"/>
          <w:szCs w:val="28"/>
        </w:rPr>
        <w:t xml:space="preserve">ого </w:t>
      </w:r>
      <w:r w:rsidR="00E1667F" w:rsidRPr="00894E0A">
        <w:rPr>
          <w:rFonts w:ascii="PT Astra Serif" w:hAnsi="PT Astra Serif"/>
          <w:sz w:val="28"/>
          <w:szCs w:val="28"/>
        </w:rPr>
        <w:t>поступлени</w:t>
      </w:r>
      <w:r w:rsidR="00C423BF" w:rsidRPr="00894E0A">
        <w:rPr>
          <w:rFonts w:ascii="PT Astra Serif" w:hAnsi="PT Astra Serif"/>
          <w:sz w:val="28"/>
          <w:szCs w:val="28"/>
        </w:rPr>
        <w:t>я</w:t>
      </w:r>
      <w:r w:rsidR="00E1667F" w:rsidRPr="00894E0A">
        <w:rPr>
          <w:rFonts w:ascii="PT Astra Serif" w:hAnsi="PT Astra Serif"/>
          <w:sz w:val="28"/>
          <w:szCs w:val="28"/>
        </w:rPr>
        <w:t xml:space="preserve"> доходов в отчетном периоде текущего финансового года:</w:t>
      </w:r>
    </w:p>
    <w:p w:rsidR="00E1667F" w:rsidRPr="00565C3E" w:rsidRDefault="00E1667F" w:rsidP="00894E0A">
      <w:pPr>
        <w:spacing w:line="276" w:lineRule="auto"/>
        <w:ind w:firstLine="709"/>
        <w:jc w:val="both"/>
        <w:rPr>
          <w:rFonts w:ascii="PT Astra Serif" w:hAnsi="PT Astra Serif"/>
          <w:sz w:val="28"/>
          <w:szCs w:val="28"/>
        </w:rPr>
      </w:pPr>
      <w:r w:rsidRPr="00894E0A">
        <w:rPr>
          <w:rFonts w:ascii="PT Astra Serif" w:hAnsi="PT Astra Serif"/>
          <w:sz w:val="28"/>
          <w:szCs w:val="28"/>
        </w:rPr>
        <w:t xml:space="preserve">от фактического поступления доходов за аналогичный период прошедшего </w:t>
      </w:r>
      <w:r w:rsidRPr="00565C3E">
        <w:rPr>
          <w:rFonts w:ascii="PT Astra Serif" w:hAnsi="PT Astra Serif"/>
          <w:sz w:val="28"/>
          <w:szCs w:val="28"/>
        </w:rPr>
        <w:t>финансового года в разрезе кодов</w:t>
      </w:r>
      <w:r w:rsidR="009F5600" w:rsidRPr="00565C3E">
        <w:rPr>
          <w:rFonts w:ascii="PT Astra Serif" w:hAnsi="PT Astra Serif"/>
          <w:sz w:val="28"/>
          <w:szCs w:val="28"/>
        </w:rPr>
        <w:t xml:space="preserve"> </w:t>
      </w:r>
      <w:r w:rsidRPr="00565C3E">
        <w:rPr>
          <w:rFonts w:ascii="PT Astra Serif" w:hAnsi="PT Astra Serif"/>
          <w:sz w:val="28"/>
          <w:szCs w:val="28"/>
        </w:rPr>
        <w:t>классификации доходов, администрируемых соответствующим главным администратором доходов;</w:t>
      </w:r>
    </w:p>
    <w:p w:rsidR="00E1667F" w:rsidRPr="00565C3E" w:rsidRDefault="00E1667F" w:rsidP="00894E0A">
      <w:pPr>
        <w:spacing w:line="276" w:lineRule="auto"/>
        <w:ind w:firstLine="709"/>
        <w:jc w:val="both"/>
        <w:rPr>
          <w:rFonts w:ascii="PT Astra Serif" w:hAnsi="PT Astra Serif"/>
          <w:sz w:val="28"/>
          <w:szCs w:val="28"/>
        </w:rPr>
      </w:pPr>
      <w:r w:rsidRPr="00565C3E">
        <w:rPr>
          <w:rFonts w:ascii="PT Astra Serif" w:hAnsi="PT Astra Serif"/>
          <w:sz w:val="28"/>
          <w:szCs w:val="28"/>
        </w:rPr>
        <w:t xml:space="preserve">от утвержденного (уточненного) плана на текущий финансовый год </w:t>
      </w:r>
      <w:r w:rsidR="00894E0A" w:rsidRPr="00565C3E">
        <w:rPr>
          <w:rFonts w:ascii="PT Astra Serif" w:hAnsi="PT Astra Serif"/>
          <w:sz w:val="28"/>
          <w:szCs w:val="28"/>
        </w:rPr>
        <w:t xml:space="preserve">                           </w:t>
      </w:r>
      <w:r w:rsidRPr="00565C3E">
        <w:rPr>
          <w:rFonts w:ascii="PT Astra Serif" w:hAnsi="PT Astra Serif"/>
          <w:sz w:val="28"/>
          <w:szCs w:val="28"/>
        </w:rPr>
        <w:t>в разрезе кодов классификации доходов, администрируемых соответствующим главным администратором доходов;</w:t>
      </w:r>
    </w:p>
    <w:p w:rsidR="00E1667F" w:rsidRPr="00565C3E" w:rsidRDefault="00530C2A" w:rsidP="00894E0A">
      <w:pPr>
        <w:spacing w:line="276" w:lineRule="auto"/>
        <w:ind w:firstLine="709"/>
        <w:jc w:val="both"/>
        <w:rPr>
          <w:rFonts w:ascii="PT Astra Serif" w:hAnsi="PT Astra Serif"/>
          <w:sz w:val="28"/>
          <w:szCs w:val="28"/>
        </w:rPr>
      </w:pPr>
      <w:r w:rsidRPr="00565C3E">
        <w:rPr>
          <w:rFonts w:ascii="PT Astra Serif" w:hAnsi="PT Astra Serif"/>
          <w:sz w:val="28"/>
          <w:szCs w:val="28"/>
        </w:rPr>
        <w:t>в)</w:t>
      </w:r>
      <w:r w:rsidR="00E1667F" w:rsidRPr="00565C3E">
        <w:rPr>
          <w:rFonts w:ascii="PT Astra Serif" w:hAnsi="PT Astra Serif"/>
          <w:sz w:val="28"/>
          <w:szCs w:val="28"/>
        </w:rPr>
        <w:t xml:space="preserve"> ежегодно до 20-го числа месяца, следующего за отчетным финансовым годом, аналитическую информацию:</w:t>
      </w:r>
    </w:p>
    <w:p w:rsidR="00E1667F" w:rsidRPr="00565C3E" w:rsidRDefault="00E1667F" w:rsidP="00894E0A">
      <w:pPr>
        <w:spacing w:line="276" w:lineRule="auto"/>
        <w:ind w:firstLine="709"/>
        <w:jc w:val="both"/>
        <w:rPr>
          <w:rFonts w:ascii="PT Astra Serif" w:hAnsi="PT Astra Serif"/>
          <w:sz w:val="28"/>
          <w:szCs w:val="28"/>
        </w:rPr>
      </w:pPr>
      <w:r w:rsidRPr="00565C3E">
        <w:rPr>
          <w:rFonts w:ascii="PT Astra Serif" w:hAnsi="PT Astra Serif"/>
          <w:sz w:val="28"/>
          <w:szCs w:val="28"/>
        </w:rPr>
        <w:t xml:space="preserve">об исполнении </w:t>
      </w:r>
      <w:r w:rsidR="00C423BF" w:rsidRPr="00565C3E">
        <w:rPr>
          <w:rFonts w:ascii="PT Astra Serif" w:hAnsi="PT Astra Serif"/>
          <w:sz w:val="28"/>
          <w:szCs w:val="28"/>
        </w:rPr>
        <w:t xml:space="preserve">утвержденного и уточненного годового плана </w:t>
      </w:r>
      <w:r w:rsidRPr="00565C3E">
        <w:rPr>
          <w:rFonts w:ascii="PT Astra Serif" w:hAnsi="PT Astra Serif"/>
          <w:sz w:val="28"/>
          <w:szCs w:val="28"/>
        </w:rPr>
        <w:t>доходов по кодам классификации доходов, администрируемых соответствующим главным администратором доходов, с обоснованием причин возникших отклонений фактических пос</w:t>
      </w:r>
      <w:r w:rsidR="00DC6D28" w:rsidRPr="00565C3E">
        <w:rPr>
          <w:rFonts w:ascii="PT Astra Serif" w:hAnsi="PT Astra Serif"/>
          <w:sz w:val="28"/>
          <w:szCs w:val="28"/>
        </w:rPr>
        <w:t xml:space="preserve">туплений от </w:t>
      </w:r>
      <w:r w:rsidR="00C423BF" w:rsidRPr="00565C3E">
        <w:rPr>
          <w:rFonts w:ascii="PT Astra Serif" w:hAnsi="PT Astra Serif"/>
          <w:sz w:val="28"/>
          <w:szCs w:val="28"/>
        </w:rPr>
        <w:t>утвержденного и уточненного годового плана</w:t>
      </w:r>
      <w:r w:rsidRPr="00565C3E">
        <w:rPr>
          <w:rFonts w:ascii="PT Astra Serif" w:hAnsi="PT Astra Serif"/>
          <w:sz w:val="28"/>
          <w:szCs w:val="28"/>
        </w:rPr>
        <w:t>;</w:t>
      </w:r>
    </w:p>
    <w:p w:rsidR="00E1667F" w:rsidRPr="00565C3E" w:rsidRDefault="00E1667F" w:rsidP="00894E0A">
      <w:pPr>
        <w:spacing w:line="276" w:lineRule="auto"/>
        <w:ind w:firstLine="709"/>
        <w:jc w:val="both"/>
        <w:rPr>
          <w:rFonts w:ascii="PT Astra Serif" w:hAnsi="PT Astra Serif"/>
          <w:sz w:val="28"/>
          <w:szCs w:val="28"/>
        </w:rPr>
      </w:pPr>
      <w:proofErr w:type="gramStart"/>
      <w:r w:rsidRPr="00565C3E">
        <w:rPr>
          <w:rFonts w:ascii="PT Astra Serif" w:hAnsi="PT Astra Serif"/>
          <w:sz w:val="28"/>
          <w:szCs w:val="28"/>
        </w:rPr>
        <w:t xml:space="preserve">о причинах отклонений фактического поступления доходов </w:t>
      </w:r>
      <w:r w:rsidR="00894E0A" w:rsidRPr="00565C3E">
        <w:rPr>
          <w:rFonts w:ascii="PT Astra Serif" w:hAnsi="PT Astra Serif"/>
          <w:sz w:val="28"/>
          <w:szCs w:val="28"/>
        </w:rPr>
        <w:t xml:space="preserve">                             </w:t>
      </w:r>
      <w:r w:rsidR="000D4CF2" w:rsidRPr="00565C3E">
        <w:rPr>
          <w:rFonts w:ascii="PT Astra Serif" w:hAnsi="PT Astra Serif"/>
          <w:sz w:val="28"/>
          <w:szCs w:val="28"/>
        </w:rPr>
        <w:t>за</w:t>
      </w:r>
      <w:r w:rsidRPr="00565C3E">
        <w:rPr>
          <w:rFonts w:ascii="PT Astra Serif" w:hAnsi="PT Astra Serif"/>
          <w:sz w:val="28"/>
          <w:szCs w:val="28"/>
        </w:rPr>
        <w:t xml:space="preserve"> отчетн</w:t>
      </w:r>
      <w:r w:rsidR="000D4CF2" w:rsidRPr="00565C3E">
        <w:rPr>
          <w:rFonts w:ascii="PT Astra Serif" w:hAnsi="PT Astra Serif"/>
          <w:sz w:val="28"/>
          <w:szCs w:val="28"/>
        </w:rPr>
        <w:t>ый</w:t>
      </w:r>
      <w:r w:rsidRPr="00565C3E">
        <w:rPr>
          <w:rFonts w:ascii="PT Astra Serif" w:hAnsi="PT Astra Serif"/>
          <w:sz w:val="28"/>
          <w:szCs w:val="28"/>
        </w:rPr>
        <w:t xml:space="preserve"> финансов</w:t>
      </w:r>
      <w:r w:rsidR="000D4CF2" w:rsidRPr="00565C3E">
        <w:rPr>
          <w:rFonts w:ascii="PT Astra Serif" w:hAnsi="PT Astra Serif"/>
          <w:sz w:val="28"/>
          <w:szCs w:val="28"/>
        </w:rPr>
        <w:t>ый</w:t>
      </w:r>
      <w:r w:rsidRPr="00565C3E">
        <w:rPr>
          <w:rFonts w:ascii="PT Astra Serif" w:hAnsi="PT Astra Serif"/>
          <w:sz w:val="28"/>
          <w:szCs w:val="28"/>
        </w:rPr>
        <w:t xml:space="preserve"> год от фактического поступления доходов </w:t>
      </w:r>
      <w:r w:rsidR="00894E0A" w:rsidRPr="00565C3E">
        <w:rPr>
          <w:rFonts w:ascii="PT Astra Serif" w:hAnsi="PT Astra Serif"/>
          <w:sz w:val="28"/>
          <w:szCs w:val="28"/>
        </w:rPr>
        <w:t xml:space="preserve">                           </w:t>
      </w:r>
      <w:r w:rsidR="000D4CF2" w:rsidRPr="00565C3E">
        <w:rPr>
          <w:rFonts w:ascii="PT Astra Serif" w:hAnsi="PT Astra Serif"/>
          <w:sz w:val="28"/>
          <w:szCs w:val="28"/>
        </w:rPr>
        <w:lastRenderedPageBreak/>
        <w:t>за</w:t>
      </w:r>
      <w:r w:rsidRPr="00565C3E">
        <w:rPr>
          <w:rFonts w:ascii="PT Astra Serif" w:hAnsi="PT Astra Serif"/>
          <w:sz w:val="28"/>
          <w:szCs w:val="28"/>
        </w:rPr>
        <w:t xml:space="preserve"> прошедш</w:t>
      </w:r>
      <w:r w:rsidR="000D4CF2" w:rsidRPr="00565C3E">
        <w:rPr>
          <w:rFonts w:ascii="PT Astra Serif" w:hAnsi="PT Astra Serif"/>
          <w:sz w:val="28"/>
          <w:szCs w:val="28"/>
        </w:rPr>
        <w:t>ий</w:t>
      </w:r>
      <w:r w:rsidRPr="00565C3E">
        <w:rPr>
          <w:rFonts w:ascii="PT Astra Serif" w:hAnsi="PT Astra Serif"/>
          <w:sz w:val="28"/>
          <w:szCs w:val="28"/>
        </w:rPr>
        <w:t xml:space="preserve"> финансов</w:t>
      </w:r>
      <w:r w:rsidR="000D4CF2" w:rsidRPr="00565C3E">
        <w:rPr>
          <w:rFonts w:ascii="PT Astra Serif" w:hAnsi="PT Astra Serif"/>
          <w:sz w:val="28"/>
          <w:szCs w:val="28"/>
        </w:rPr>
        <w:t>ый</w:t>
      </w:r>
      <w:r w:rsidRPr="00565C3E">
        <w:rPr>
          <w:rFonts w:ascii="PT Astra Serif" w:hAnsi="PT Astra Serif"/>
          <w:sz w:val="28"/>
          <w:szCs w:val="28"/>
        </w:rPr>
        <w:t xml:space="preserve"> год по кодам</w:t>
      </w:r>
      <w:proofErr w:type="gramEnd"/>
      <w:r w:rsidRPr="00565C3E">
        <w:rPr>
          <w:rFonts w:ascii="PT Astra Serif" w:hAnsi="PT Astra Serif"/>
          <w:sz w:val="28"/>
          <w:szCs w:val="28"/>
        </w:rPr>
        <w:t xml:space="preserve"> классификации доходов, администрируемых соответствующим главным администратором доходов.</w:t>
      </w:r>
    </w:p>
    <w:p w:rsidR="00E1667F" w:rsidRPr="00565C3E" w:rsidRDefault="00F070D0" w:rsidP="00894E0A">
      <w:pPr>
        <w:spacing w:line="276" w:lineRule="auto"/>
        <w:ind w:firstLine="709"/>
        <w:jc w:val="both"/>
        <w:rPr>
          <w:rFonts w:ascii="PT Astra Serif" w:hAnsi="PT Astra Serif"/>
          <w:color w:val="000000"/>
          <w:sz w:val="28"/>
          <w:szCs w:val="28"/>
        </w:rPr>
      </w:pPr>
      <w:r w:rsidRPr="00565C3E">
        <w:rPr>
          <w:rFonts w:ascii="PT Astra Serif" w:hAnsi="PT Astra Serif"/>
          <w:color w:val="000000"/>
          <w:sz w:val="28"/>
          <w:szCs w:val="28"/>
        </w:rPr>
        <w:t>3</w:t>
      </w:r>
      <w:r w:rsidR="00E1667F" w:rsidRPr="00565C3E">
        <w:rPr>
          <w:rFonts w:ascii="PT Astra Serif" w:hAnsi="PT Astra Serif"/>
          <w:color w:val="000000"/>
          <w:sz w:val="28"/>
          <w:szCs w:val="28"/>
        </w:rPr>
        <w:t>. Главны</w:t>
      </w:r>
      <w:r w:rsidR="00A416C9" w:rsidRPr="00565C3E">
        <w:rPr>
          <w:rFonts w:ascii="PT Astra Serif" w:hAnsi="PT Astra Serif"/>
          <w:color w:val="000000"/>
          <w:sz w:val="28"/>
          <w:szCs w:val="28"/>
        </w:rPr>
        <w:t>е</w:t>
      </w:r>
      <w:r w:rsidR="00E1667F" w:rsidRPr="00565C3E">
        <w:rPr>
          <w:rFonts w:ascii="PT Astra Serif" w:hAnsi="PT Astra Serif"/>
          <w:color w:val="000000"/>
          <w:sz w:val="28"/>
          <w:szCs w:val="28"/>
        </w:rPr>
        <w:t xml:space="preserve"> распорядител</w:t>
      </w:r>
      <w:r w:rsidR="00A416C9" w:rsidRPr="00565C3E">
        <w:rPr>
          <w:rFonts w:ascii="PT Astra Serif" w:hAnsi="PT Astra Serif"/>
          <w:color w:val="000000"/>
          <w:sz w:val="28"/>
          <w:szCs w:val="28"/>
        </w:rPr>
        <w:t>и</w:t>
      </w:r>
      <w:r w:rsidR="00E1667F" w:rsidRPr="00565C3E">
        <w:rPr>
          <w:rFonts w:ascii="PT Astra Serif" w:hAnsi="PT Astra Serif"/>
          <w:color w:val="000000"/>
          <w:sz w:val="28"/>
          <w:szCs w:val="28"/>
        </w:rPr>
        <w:t xml:space="preserve"> средств бюджета города </w:t>
      </w:r>
      <w:proofErr w:type="spellStart"/>
      <w:r w:rsidR="00E1667F" w:rsidRPr="00565C3E">
        <w:rPr>
          <w:rFonts w:ascii="PT Astra Serif" w:hAnsi="PT Astra Serif"/>
          <w:color w:val="000000"/>
          <w:sz w:val="28"/>
          <w:szCs w:val="28"/>
        </w:rPr>
        <w:t>Югорска</w:t>
      </w:r>
      <w:proofErr w:type="spellEnd"/>
      <w:r w:rsidR="00E1667F" w:rsidRPr="00565C3E">
        <w:rPr>
          <w:rFonts w:ascii="PT Astra Serif" w:hAnsi="PT Astra Serif"/>
          <w:color w:val="000000"/>
          <w:sz w:val="28"/>
          <w:szCs w:val="28"/>
        </w:rPr>
        <w:t>:</w:t>
      </w:r>
    </w:p>
    <w:p w:rsidR="00A416C9" w:rsidRPr="00565C3E" w:rsidRDefault="00F070D0" w:rsidP="00894E0A">
      <w:pPr>
        <w:spacing w:line="276" w:lineRule="auto"/>
        <w:ind w:firstLine="709"/>
        <w:jc w:val="both"/>
        <w:rPr>
          <w:rFonts w:ascii="PT Astra Serif" w:hAnsi="PT Astra Serif"/>
          <w:color w:val="000000"/>
          <w:sz w:val="28"/>
          <w:szCs w:val="28"/>
        </w:rPr>
      </w:pPr>
      <w:r w:rsidRPr="00565C3E">
        <w:rPr>
          <w:rFonts w:ascii="PT Astra Serif" w:hAnsi="PT Astra Serif"/>
          <w:color w:val="000000"/>
          <w:sz w:val="28"/>
          <w:szCs w:val="28"/>
        </w:rPr>
        <w:t>а)</w:t>
      </w:r>
      <w:r w:rsidR="00E1667F" w:rsidRPr="00565C3E">
        <w:rPr>
          <w:rFonts w:ascii="PT Astra Serif" w:hAnsi="PT Astra Serif"/>
          <w:color w:val="000000"/>
          <w:sz w:val="28"/>
          <w:szCs w:val="28"/>
        </w:rPr>
        <w:t xml:space="preserve"> обеспечи</w:t>
      </w:r>
      <w:r w:rsidR="00A416C9" w:rsidRPr="00565C3E">
        <w:rPr>
          <w:rFonts w:ascii="PT Astra Serif" w:hAnsi="PT Astra Serif"/>
          <w:color w:val="000000"/>
          <w:sz w:val="28"/>
          <w:szCs w:val="28"/>
        </w:rPr>
        <w:t>ваю</w:t>
      </w:r>
      <w:r w:rsidR="00465529" w:rsidRPr="00565C3E">
        <w:rPr>
          <w:rFonts w:ascii="PT Astra Serif" w:hAnsi="PT Astra Serif"/>
          <w:color w:val="000000"/>
          <w:sz w:val="28"/>
          <w:szCs w:val="28"/>
        </w:rPr>
        <w:t>т</w:t>
      </w:r>
      <w:r w:rsidR="00E1667F" w:rsidRPr="00565C3E">
        <w:rPr>
          <w:rFonts w:ascii="PT Astra Serif" w:hAnsi="PT Astra Serif"/>
          <w:color w:val="000000"/>
          <w:sz w:val="28"/>
          <w:szCs w:val="28"/>
        </w:rPr>
        <w:t xml:space="preserve"> исполнение бюджета города </w:t>
      </w:r>
      <w:proofErr w:type="spellStart"/>
      <w:r w:rsidR="00E1667F" w:rsidRPr="00565C3E">
        <w:rPr>
          <w:rFonts w:ascii="PT Astra Serif" w:hAnsi="PT Astra Serif"/>
          <w:color w:val="000000"/>
          <w:sz w:val="28"/>
          <w:szCs w:val="28"/>
        </w:rPr>
        <w:t>Югорска</w:t>
      </w:r>
      <w:proofErr w:type="spellEnd"/>
      <w:r w:rsidR="00E1667F" w:rsidRPr="00565C3E">
        <w:rPr>
          <w:rFonts w:ascii="PT Astra Serif" w:hAnsi="PT Astra Serif"/>
          <w:color w:val="000000"/>
          <w:sz w:val="28"/>
          <w:szCs w:val="28"/>
        </w:rPr>
        <w:t xml:space="preserve"> с учетом основных направлений бюджетной и налоговой политики города </w:t>
      </w:r>
      <w:proofErr w:type="spellStart"/>
      <w:r w:rsidR="00E1667F" w:rsidRPr="00565C3E">
        <w:rPr>
          <w:rFonts w:ascii="PT Astra Serif" w:hAnsi="PT Astra Serif"/>
          <w:color w:val="000000"/>
          <w:sz w:val="28"/>
          <w:szCs w:val="28"/>
        </w:rPr>
        <w:t>Югорска</w:t>
      </w:r>
      <w:proofErr w:type="spellEnd"/>
      <w:r w:rsidR="00E1667F" w:rsidRPr="00565C3E">
        <w:rPr>
          <w:rFonts w:ascii="PT Astra Serif" w:hAnsi="PT Astra Serif"/>
          <w:color w:val="000000"/>
          <w:sz w:val="28"/>
          <w:szCs w:val="28"/>
        </w:rPr>
        <w:t xml:space="preserve"> </w:t>
      </w:r>
      <w:r w:rsidR="00894E0A" w:rsidRPr="00565C3E">
        <w:rPr>
          <w:rFonts w:ascii="PT Astra Serif" w:hAnsi="PT Astra Serif"/>
          <w:color w:val="000000"/>
          <w:sz w:val="28"/>
          <w:szCs w:val="28"/>
        </w:rPr>
        <w:t xml:space="preserve">             </w:t>
      </w:r>
      <w:r w:rsidR="00E1667F" w:rsidRPr="00565C3E">
        <w:rPr>
          <w:rFonts w:ascii="PT Astra Serif" w:hAnsi="PT Astra Serif"/>
          <w:color w:val="000000"/>
          <w:sz w:val="28"/>
          <w:szCs w:val="28"/>
        </w:rPr>
        <w:t xml:space="preserve">на </w:t>
      </w:r>
      <w:r w:rsidRPr="00565C3E">
        <w:rPr>
          <w:rFonts w:ascii="PT Astra Serif" w:hAnsi="PT Astra Serif"/>
          <w:color w:val="000000"/>
          <w:sz w:val="28"/>
          <w:szCs w:val="28"/>
        </w:rPr>
        <w:t>текущий финансовый год и на плановый период</w:t>
      </w:r>
      <w:r w:rsidR="00A9559E" w:rsidRPr="00565C3E">
        <w:rPr>
          <w:rFonts w:ascii="PT Astra Serif" w:hAnsi="PT Astra Serif"/>
          <w:color w:val="000000"/>
          <w:sz w:val="28"/>
          <w:szCs w:val="28"/>
        </w:rPr>
        <w:t>;</w:t>
      </w:r>
      <w:r w:rsidR="00904AB9" w:rsidRPr="00565C3E">
        <w:rPr>
          <w:rFonts w:ascii="PT Astra Serif" w:hAnsi="PT Astra Serif"/>
          <w:color w:val="000000"/>
          <w:sz w:val="28"/>
          <w:szCs w:val="28"/>
        </w:rPr>
        <w:t xml:space="preserve"> </w:t>
      </w:r>
    </w:p>
    <w:p w:rsidR="00465529" w:rsidRPr="00565C3E" w:rsidRDefault="00465529" w:rsidP="00894E0A">
      <w:pPr>
        <w:spacing w:line="276" w:lineRule="auto"/>
        <w:ind w:firstLine="709"/>
        <w:jc w:val="both"/>
        <w:rPr>
          <w:rFonts w:ascii="PT Astra Serif" w:hAnsi="PT Astra Serif"/>
          <w:color w:val="000000"/>
          <w:sz w:val="28"/>
          <w:szCs w:val="28"/>
        </w:rPr>
      </w:pPr>
      <w:r w:rsidRPr="00565C3E">
        <w:rPr>
          <w:rFonts w:ascii="PT Astra Serif" w:hAnsi="PT Astra Serif"/>
          <w:color w:val="000000"/>
          <w:sz w:val="28"/>
          <w:szCs w:val="28"/>
        </w:rPr>
        <w:t>б</w:t>
      </w:r>
      <w:r w:rsidR="00904AB9" w:rsidRPr="00565C3E">
        <w:rPr>
          <w:rFonts w:ascii="PT Astra Serif" w:hAnsi="PT Astra Serif"/>
          <w:color w:val="000000"/>
          <w:sz w:val="28"/>
          <w:szCs w:val="28"/>
        </w:rPr>
        <w:t xml:space="preserve">) </w:t>
      </w:r>
      <w:r w:rsidR="00AC6773" w:rsidRPr="00565C3E">
        <w:rPr>
          <w:rFonts w:ascii="PT Astra Serif" w:hAnsi="PT Astra Serif"/>
          <w:color w:val="000000"/>
          <w:sz w:val="28"/>
          <w:szCs w:val="28"/>
        </w:rPr>
        <w:t>обеспечи</w:t>
      </w:r>
      <w:r w:rsidRPr="00565C3E">
        <w:rPr>
          <w:rFonts w:ascii="PT Astra Serif" w:hAnsi="PT Astra Serif"/>
          <w:color w:val="000000"/>
          <w:sz w:val="28"/>
          <w:szCs w:val="28"/>
        </w:rPr>
        <w:t>вают</w:t>
      </w:r>
      <w:r w:rsidR="00AC6773" w:rsidRPr="00565C3E">
        <w:rPr>
          <w:rFonts w:ascii="PT Astra Serif" w:hAnsi="PT Astra Serif"/>
          <w:color w:val="000000"/>
          <w:sz w:val="28"/>
          <w:szCs w:val="28"/>
        </w:rPr>
        <w:t xml:space="preserve"> повышение эффективности использования бюджетных ассигнований города </w:t>
      </w:r>
      <w:proofErr w:type="spellStart"/>
      <w:r w:rsidR="00AC6773" w:rsidRPr="00565C3E">
        <w:rPr>
          <w:rFonts w:ascii="PT Astra Serif" w:hAnsi="PT Astra Serif"/>
          <w:color w:val="000000"/>
          <w:sz w:val="28"/>
          <w:szCs w:val="28"/>
        </w:rPr>
        <w:t>Югорска</w:t>
      </w:r>
      <w:proofErr w:type="spellEnd"/>
      <w:r w:rsidR="00AC6773" w:rsidRPr="00565C3E">
        <w:rPr>
          <w:rFonts w:ascii="PT Astra Serif" w:hAnsi="PT Astra Serif"/>
          <w:color w:val="000000"/>
          <w:sz w:val="28"/>
          <w:szCs w:val="28"/>
        </w:rPr>
        <w:t xml:space="preserve">, выявление внутренних резервов </w:t>
      </w:r>
      <w:r w:rsidR="00894E0A" w:rsidRPr="00565C3E">
        <w:rPr>
          <w:rFonts w:ascii="PT Astra Serif" w:hAnsi="PT Astra Serif"/>
          <w:color w:val="000000"/>
          <w:sz w:val="28"/>
          <w:szCs w:val="28"/>
        </w:rPr>
        <w:t xml:space="preserve">        </w:t>
      </w:r>
      <w:r w:rsidR="00AC6773" w:rsidRPr="00565C3E">
        <w:rPr>
          <w:rFonts w:ascii="PT Astra Serif" w:hAnsi="PT Astra Serif"/>
          <w:color w:val="000000"/>
          <w:sz w:val="28"/>
          <w:szCs w:val="28"/>
        </w:rPr>
        <w:t xml:space="preserve">и их переориентацию в пользу приоритетных направлений расходов бюджета города </w:t>
      </w:r>
      <w:proofErr w:type="spellStart"/>
      <w:r w:rsidR="00AC6773" w:rsidRPr="00565C3E">
        <w:rPr>
          <w:rFonts w:ascii="PT Astra Serif" w:hAnsi="PT Astra Serif"/>
          <w:color w:val="000000"/>
          <w:sz w:val="28"/>
          <w:szCs w:val="28"/>
        </w:rPr>
        <w:t>Югорска</w:t>
      </w:r>
      <w:proofErr w:type="spellEnd"/>
      <w:r w:rsidRPr="00565C3E">
        <w:rPr>
          <w:rFonts w:ascii="PT Astra Serif" w:hAnsi="PT Astra Serif"/>
          <w:color w:val="000000"/>
          <w:sz w:val="28"/>
          <w:szCs w:val="28"/>
        </w:rPr>
        <w:t xml:space="preserve">, исходя из необходимости достижения национальных целей развития и приоритетов социально – экономического развития города </w:t>
      </w:r>
      <w:proofErr w:type="spellStart"/>
      <w:r w:rsidRPr="00565C3E">
        <w:rPr>
          <w:rFonts w:ascii="PT Astra Serif" w:hAnsi="PT Astra Serif"/>
          <w:color w:val="000000"/>
          <w:sz w:val="28"/>
          <w:szCs w:val="28"/>
        </w:rPr>
        <w:t>Югорска</w:t>
      </w:r>
      <w:proofErr w:type="spellEnd"/>
      <w:r w:rsidR="00A9559E" w:rsidRPr="00565C3E">
        <w:rPr>
          <w:rFonts w:ascii="PT Astra Serif" w:hAnsi="PT Astra Serif"/>
          <w:color w:val="000000"/>
          <w:sz w:val="28"/>
          <w:szCs w:val="28"/>
        </w:rPr>
        <w:t>;</w:t>
      </w:r>
      <w:r w:rsidR="00904AB9" w:rsidRPr="00565C3E">
        <w:rPr>
          <w:rFonts w:ascii="PT Astra Serif" w:hAnsi="PT Astra Serif"/>
          <w:color w:val="000000"/>
          <w:sz w:val="28"/>
          <w:szCs w:val="28"/>
        </w:rPr>
        <w:t xml:space="preserve"> </w:t>
      </w:r>
    </w:p>
    <w:p w:rsidR="00AC6773" w:rsidRPr="00565C3E" w:rsidRDefault="00465529" w:rsidP="00894E0A">
      <w:pPr>
        <w:spacing w:line="276" w:lineRule="auto"/>
        <w:ind w:firstLine="709"/>
        <w:jc w:val="both"/>
        <w:rPr>
          <w:rFonts w:ascii="PT Astra Serif" w:hAnsi="PT Astra Serif"/>
          <w:color w:val="000000"/>
          <w:sz w:val="28"/>
          <w:szCs w:val="28"/>
        </w:rPr>
      </w:pPr>
      <w:r w:rsidRPr="00565C3E">
        <w:rPr>
          <w:rFonts w:ascii="PT Astra Serif" w:hAnsi="PT Astra Serif"/>
          <w:color w:val="000000"/>
          <w:sz w:val="28"/>
          <w:szCs w:val="28"/>
        </w:rPr>
        <w:t>в</w:t>
      </w:r>
      <w:r w:rsidR="00904AB9" w:rsidRPr="00565C3E">
        <w:rPr>
          <w:rFonts w:ascii="PT Astra Serif" w:hAnsi="PT Astra Serif"/>
          <w:color w:val="000000"/>
          <w:sz w:val="28"/>
          <w:szCs w:val="28"/>
        </w:rPr>
        <w:t>)</w:t>
      </w:r>
      <w:r w:rsidR="00AC6773" w:rsidRPr="00565C3E">
        <w:rPr>
          <w:rFonts w:ascii="PT Astra Serif" w:hAnsi="PT Astra Serif"/>
          <w:color w:val="000000"/>
          <w:sz w:val="28"/>
          <w:szCs w:val="28"/>
        </w:rPr>
        <w:t xml:space="preserve"> обеспечи</w:t>
      </w:r>
      <w:r w:rsidRPr="00565C3E">
        <w:rPr>
          <w:rFonts w:ascii="PT Astra Serif" w:hAnsi="PT Astra Serif"/>
          <w:color w:val="000000"/>
          <w:sz w:val="28"/>
          <w:szCs w:val="28"/>
        </w:rPr>
        <w:t>вают</w:t>
      </w:r>
      <w:r w:rsidR="00AC6773" w:rsidRPr="00565C3E">
        <w:rPr>
          <w:rFonts w:ascii="PT Astra Serif" w:hAnsi="PT Astra Serif"/>
          <w:color w:val="000000"/>
          <w:sz w:val="28"/>
          <w:szCs w:val="28"/>
        </w:rPr>
        <w:t xml:space="preserve"> за счет всех источников </w:t>
      </w:r>
      <w:r w:rsidR="00687BD2" w:rsidRPr="00565C3E">
        <w:rPr>
          <w:rFonts w:ascii="PT Astra Serif" w:hAnsi="PT Astra Serif"/>
          <w:color w:val="000000"/>
          <w:sz w:val="28"/>
          <w:szCs w:val="28"/>
        </w:rPr>
        <w:t>достижени</w:t>
      </w:r>
      <w:r w:rsidR="00D15BC7" w:rsidRPr="00565C3E">
        <w:rPr>
          <w:rFonts w:ascii="PT Astra Serif" w:hAnsi="PT Astra Serif"/>
          <w:color w:val="000000"/>
          <w:sz w:val="28"/>
          <w:szCs w:val="28"/>
        </w:rPr>
        <w:t>е</w:t>
      </w:r>
      <w:r w:rsidR="00687BD2" w:rsidRPr="00565C3E">
        <w:rPr>
          <w:rFonts w:ascii="PT Astra Serif" w:hAnsi="PT Astra Serif"/>
          <w:color w:val="000000"/>
          <w:sz w:val="28"/>
          <w:szCs w:val="28"/>
        </w:rPr>
        <w:t xml:space="preserve"> целевых показателей средней заработной платы, </w:t>
      </w:r>
      <w:r w:rsidR="00AC6773" w:rsidRPr="00565C3E">
        <w:rPr>
          <w:rFonts w:ascii="PT Astra Serif" w:hAnsi="PT Astra Serif"/>
          <w:color w:val="000000"/>
          <w:sz w:val="28"/>
          <w:szCs w:val="28"/>
        </w:rPr>
        <w:t>установленны</w:t>
      </w:r>
      <w:r w:rsidR="00687BD2" w:rsidRPr="00565C3E">
        <w:rPr>
          <w:rFonts w:ascii="PT Astra Serif" w:hAnsi="PT Astra Serif"/>
          <w:color w:val="000000"/>
          <w:sz w:val="28"/>
          <w:szCs w:val="28"/>
        </w:rPr>
        <w:t>х</w:t>
      </w:r>
      <w:r w:rsidR="00AC6773" w:rsidRPr="00565C3E">
        <w:rPr>
          <w:rFonts w:ascii="PT Astra Serif" w:hAnsi="PT Astra Serif"/>
          <w:color w:val="000000"/>
          <w:sz w:val="28"/>
          <w:szCs w:val="28"/>
        </w:rPr>
        <w:t xml:space="preserve"> </w:t>
      </w:r>
      <w:r w:rsidR="00687BD2" w:rsidRPr="00565C3E">
        <w:rPr>
          <w:rFonts w:ascii="PT Astra Serif" w:hAnsi="PT Astra Serif"/>
          <w:color w:val="000000"/>
          <w:sz w:val="28"/>
          <w:szCs w:val="28"/>
        </w:rPr>
        <w:t xml:space="preserve">профильными Департаментами Югры для отдельных </w:t>
      </w:r>
      <w:r w:rsidR="00AC6773" w:rsidRPr="00565C3E">
        <w:rPr>
          <w:rFonts w:ascii="PT Astra Serif" w:hAnsi="PT Astra Serif"/>
          <w:color w:val="000000"/>
          <w:sz w:val="28"/>
          <w:szCs w:val="28"/>
        </w:rPr>
        <w:t xml:space="preserve"> категорий работников</w:t>
      </w:r>
      <w:r w:rsidR="00C77314" w:rsidRPr="00565C3E">
        <w:rPr>
          <w:rFonts w:ascii="PT Astra Serif" w:hAnsi="PT Astra Serif"/>
          <w:color w:val="000000"/>
          <w:sz w:val="28"/>
          <w:szCs w:val="28"/>
        </w:rPr>
        <w:t xml:space="preserve">, предусмотренных Указами Президента Российской Федерации от </w:t>
      </w:r>
      <w:r w:rsidR="00916B3A" w:rsidRPr="00565C3E">
        <w:rPr>
          <w:rFonts w:ascii="PT Astra Serif" w:hAnsi="PT Astra Serif"/>
          <w:color w:val="000000"/>
          <w:sz w:val="28"/>
          <w:szCs w:val="28"/>
        </w:rPr>
        <w:t>0</w:t>
      </w:r>
      <w:r w:rsidR="00C77314" w:rsidRPr="00565C3E">
        <w:rPr>
          <w:rFonts w:ascii="PT Astra Serif" w:hAnsi="PT Astra Serif"/>
          <w:color w:val="000000"/>
          <w:sz w:val="28"/>
          <w:szCs w:val="28"/>
        </w:rPr>
        <w:t>7</w:t>
      </w:r>
      <w:r w:rsidR="00916B3A" w:rsidRPr="00565C3E">
        <w:rPr>
          <w:rFonts w:ascii="PT Astra Serif" w:hAnsi="PT Astra Serif"/>
          <w:color w:val="000000"/>
          <w:sz w:val="28"/>
          <w:szCs w:val="28"/>
        </w:rPr>
        <w:t>.05.</w:t>
      </w:r>
      <w:r w:rsidR="00C77314" w:rsidRPr="00565C3E">
        <w:rPr>
          <w:rFonts w:ascii="PT Astra Serif" w:hAnsi="PT Astra Serif"/>
          <w:color w:val="000000"/>
          <w:sz w:val="28"/>
          <w:szCs w:val="28"/>
        </w:rPr>
        <w:t xml:space="preserve">2012 № 597 </w:t>
      </w:r>
      <w:r w:rsidR="003D5565" w:rsidRPr="00565C3E">
        <w:rPr>
          <w:rFonts w:ascii="PT Astra Serif" w:hAnsi="PT Astra Serif"/>
          <w:color w:val="000000"/>
          <w:sz w:val="28"/>
          <w:szCs w:val="28"/>
        </w:rPr>
        <w:t>«</w:t>
      </w:r>
      <w:r w:rsidR="00C77314" w:rsidRPr="00565C3E">
        <w:rPr>
          <w:rFonts w:ascii="PT Astra Serif" w:hAnsi="PT Astra Serif"/>
          <w:color w:val="000000"/>
          <w:sz w:val="28"/>
          <w:szCs w:val="28"/>
        </w:rPr>
        <w:t>О мероприятиях по реализации государственной  социальной политики</w:t>
      </w:r>
      <w:r w:rsidR="003D5565" w:rsidRPr="00565C3E">
        <w:rPr>
          <w:rFonts w:ascii="PT Astra Serif" w:hAnsi="PT Astra Serif"/>
          <w:color w:val="000000"/>
          <w:sz w:val="28"/>
          <w:szCs w:val="28"/>
        </w:rPr>
        <w:t>»</w:t>
      </w:r>
      <w:r w:rsidR="00C77314" w:rsidRPr="00565C3E">
        <w:rPr>
          <w:rFonts w:ascii="PT Astra Serif" w:hAnsi="PT Astra Serif"/>
          <w:color w:val="000000"/>
          <w:sz w:val="28"/>
          <w:szCs w:val="28"/>
        </w:rPr>
        <w:t xml:space="preserve">, от </w:t>
      </w:r>
      <w:r w:rsidR="00916B3A" w:rsidRPr="00565C3E">
        <w:rPr>
          <w:rFonts w:ascii="PT Astra Serif" w:hAnsi="PT Astra Serif"/>
          <w:color w:val="000000"/>
          <w:sz w:val="28"/>
          <w:szCs w:val="28"/>
        </w:rPr>
        <w:t>0</w:t>
      </w:r>
      <w:r w:rsidR="00C77314" w:rsidRPr="00565C3E">
        <w:rPr>
          <w:rFonts w:ascii="PT Astra Serif" w:hAnsi="PT Astra Serif"/>
          <w:color w:val="000000"/>
          <w:sz w:val="28"/>
          <w:szCs w:val="28"/>
        </w:rPr>
        <w:t>1</w:t>
      </w:r>
      <w:r w:rsidR="00916B3A" w:rsidRPr="00565C3E">
        <w:rPr>
          <w:rFonts w:ascii="PT Astra Serif" w:hAnsi="PT Astra Serif"/>
          <w:color w:val="000000"/>
          <w:sz w:val="28"/>
          <w:szCs w:val="28"/>
        </w:rPr>
        <w:t>.06.</w:t>
      </w:r>
      <w:r w:rsidR="00C77314" w:rsidRPr="00565C3E">
        <w:rPr>
          <w:rFonts w:ascii="PT Astra Serif" w:hAnsi="PT Astra Serif"/>
          <w:color w:val="000000"/>
          <w:sz w:val="28"/>
          <w:szCs w:val="28"/>
        </w:rPr>
        <w:t>2012 №</w:t>
      </w:r>
      <w:r w:rsidR="00392E7A" w:rsidRPr="00565C3E">
        <w:rPr>
          <w:rFonts w:ascii="PT Astra Serif" w:hAnsi="PT Astra Serif"/>
          <w:color w:val="000000"/>
          <w:sz w:val="28"/>
          <w:szCs w:val="28"/>
        </w:rPr>
        <w:t xml:space="preserve"> </w:t>
      </w:r>
      <w:r w:rsidR="00C77314" w:rsidRPr="00565C3E">
        <w:rPr>
          <w:rFonts w:ascii="PT Astra Serif" w:hAnsi="PT Astra Serif"/>
          <w:color w:val="000000"/>
          <w:sz w:val="28"/>
          <w:szCs w:val="28"/>
        </w:rPr>
        <w:t xml:space="preserve">761 </w:t>
      </w:r>
      <w:r w:rsidR="003D5565" w:rsidRPr="00565C3E">
        <w:rPr>
          <w:rFonts w:ascii="PT Astra Serif" w:hAnsi="PT Astra Serif"/>
          <w:color w:val="000000"/>
          <w:sz w:val="28"/>
          <w:szCs w:val="28"/>
        </w:rPr>
        <w:t>«</w:t>
      </w:r>
      <w:r w:rsidR="00C77314" w:rsidRPr="00565C3E">
        <w:rPr>
          <w:rFonts w:ascii="PT Astra Serif" w:hAnsi="PT Astra Serif"/>
          <w:color w:val="000000"/>
          <w:sz w:val="28"/>
          <w:szCs w:val="28"/>
        </w:rPr>
        <w:t xml:space="preserve">О Национальной стратегии действий </w:t>
      </w:r>
      <w:r w:rsidR="00894E0A" w:rsidRPr="00565C3E">
        <w:rPr>
          <w:rFonts w:ascii="PT Astra Serif" w:hAnsi="PT Astra Serif"/>
          <w:color w:val="000000"/>
          <w:sz w:val="28"/>
          <w:szCs w:val="28"/>
        </w:rPr>
        <w:t xml:space="preserve">                       </w:t>
      </w:r>
      <w:r w:rsidR="00C77314" w:rsidRPr="00565C3E">
        <w:rPr>
          <w:rFonts w:ascii="PT Astra Serif" w:hAnsi="PT Astra Serif"/>
          <w:color w:val="000000"/>
          <w:sz w:val="28"/>
          <w:szCs w:val="28"/>
        </w:rPr>
        <w:t>в интересах детей на 2012 – 2017 годы</w:t>
      </w:r>
      <w:r w:rsidR="003D5565" w:rsidRPr="00565C3E">
        <w:rPr>
          <w:rFonts w:ascii="PT Astra Serif" w:hAnsi="PT Astra Serif"/>
          <w:color w:val="000000"/>
          <w:sz w:val="28"/>
          <w:szCs w:val="28"/>
        </w:rPr>
        <w:t>»</w:t>
      </w:r>
      <w:r w:rsidR="00A9559E" w:rsidRPr="00565C3E">
        <w:rPr>
          <w:rFonts w:ascii="PT Astra Serif" w:hAnsi="PT Astra Serif"/>
          <w:color w:val="000000"/>
          <w:sz w:val="28"/>
          <w:szCs w:val="28"/>
        </w:rPr>
        <w:t>;</w:t>
      </w:r>
      <w:r w:rsidR="00A9559E" w:rsidRPr="00565C3E">
        <w:rPr>
          <w:rFonts w:ascii="PT Astra Serif" w:hAnsi="PT Astra Serif"/>
          <w:b/>
          <w:color w:val="000000"/>
          <w:sz w:val="28"/>
          <w:szCs w:val="28"/>
        </w:rPr>
        <w:t xml:space="preserve"> </w:t>
      </w:r>
    </w:p>
    <w:p w:rsidR="009C2F59" w:rsidRPr="00565C3E" w:rsidRDefault="009C2F59" w:rsidP="009C2F59">
      <w:pPr>
        <w:spacing w:line="276" w:lineRule="auto"/>
        <w:ind w:firstLine="709"/>
        <w:jc w:val="both"/>
        <w:rPr>
          <w:rFonts w:ascii="PT Astra Serif" w:hAnsi="PT Astra Serif"/>
          <w:sz w:val="28"/>
          <w:szCs w:val="28"/>
        </w:rPr>
      </w:pPr>
      <w:r w:rsidRPr="00565C3E">
        <w:rPr>
          <w:rFonts w:ascii="PT Astra Serif" w:hAnsi="PT Astra Serif"/>
          <w:sz w:val="28"/>
          <w:szCs w:val="28"/>
        </w:rPr>
        <w:t xml:space="preserve">«г) не вправе принимать решения, приводящие к увеличению численности лиц, замещающих муниципальные должности, должности муниципальной службы, а также работников органов местного самоуправления города </w:t>
      </w:r>
      <w:proofErr w:type="spellStart"/>
      <w:r w:rsidRPr="00565C3E">
        <w:rPr>
          <w:rFonts w:ascii="PT Astra Serif" w:hAnsi="PT Astra Serif"/>
          <w:sz w:val="28"/>
          <w:szCs w:val="28"/>
        </w:rPr>
        <w:t>Югорска</w:t>
      </w:r>
      <w:proofErr w:type="spellEnd"/>
      <w:r w:rsidRPr="00565C3E">
        <w:rPr>
          <w:rFonts w:ascii="PT Astra Serif" w:hAnsi="PT Astra Serif"/>
          <w:sz w:val="28"/>
          <w:szCs w:val="28"/>
        </w:rPr>
        <w:t xml:space="preserve"> (за исключением случаев принятия решений по наделению федеральными законами, нормативными правовыми актами Ханты-Мансийского автономного округа – Югры функциями (полномочиями), ранее не осуществляемыми органами местного самоуправления города </w:t>
      </w:r>
      <w:proofErr w:type="spellStart"/>
      <w:r w:rsidRPr="00565C3E">
        <w:rPr>
          <w:rFonts w:ascii="PT Astra Serif" w:hAnsi="PT Astra Serif"/>
          <w:sz w:val="28"/>
          <w:szCs w:val="28"/>
        </w:rPr>
        <w:t>Югорска</w:t>
      </w:r>
      <w:proofErr w:type="spellEnd"/>
      <w:r w:rsidRPr="00565C3E">
        <w:rPr>
          <w:rFonts w:ascii="PT Astra Serif" w:hAnsi="PT Astra Serif"/>
          <w:sz w:val="28"/>
          <w:szCs w:val="28"/>
        </w:rPr>
        <w:t xml:space="preserve">) и работников муниципальных учреждений города </w:t>
      </w:r>
      <w:proofErr w:type="spellStart"/>
      <w:r w:rsidRPr="00565C3E">
        <w:rPr>
          <w:rFonts w:ascii="PT Astra Serif" w:hAnsi="PT Astra Serif"/>
          <w:sz w:val="28"/>
          <w:szCs w:val="28"/>
        </w:rPr>
        <w:t>Югорска</w:t>
      </w:r>
      <w:proofErr w:type="spellEnd"/>
      <w:r w:rsidRPr="00565C3E">
        <w:rPr>
          <w:rFonts w:ascii="PT Astra Serif" w:hAnsi="PT Astra Serif"/>
          <w:sz w:val="28"/>
          <w:szCs w:val="28"/>
        </w:rPr>
        <w:t xml:space="preserve"> (за исключением случаев принятия решений по наделению федеральными законами, нормативными правовыми актами Ханты – Мансийского автономного округа – Югры функциями (полномочиями), ранее не осуществляемыми муниципальными учреждениями города </w:t>
      </w:r>
      <w:proofErr w:type="spellStart"/>
      <w:r w:rsidRPr="00565C3E">
        <w:rPr>
          <w:rFonts w:ascii="PT Astra Serif" w:hAnsi="PT Astra Serif"/>
          <w:sz w:val="28"/>
          <w:szCs w:val="28"/>
        </w:rPr>
        <w:t>Югорска</w:t>
      </w:r>
      <w:proofErr w:type="spellEnd"/>
      <w:r w:rsidRPr="00565C3E">
        <w:rPr>
          <w:rFonts w:ascii="PT Astra Serif" w:hAnsi="PT Astra Serif"/>
          <w:sz w:val="28"/>
          <w:szCs w:val="28"/>
        </w:rPr>
        <w:t>, по вводу (приобретению) новых объектов капи</w:t>
      </w:r>
      <w:r w:rsidRPr="00565C3E">
        <w:rPr>
          <w:rFonts w:ascii="PT Astra Serif" w:hAnsi="PT Astra Serif"/>
          <w:sz w:val="28"/>
          <w:szCs w:val="28"/>
        </w:rPr>
        <w:t>тального строительства);</w:t>
      </w:r>
    </w:p>
    <w:p w:rsidR="00173D5A" w:rsidRPr="00565C3E" w:rsidRDefault="00465529" w:rsidP="00894E0A">
      <w:pPr>
        <w:shd w:val="clear" w:color="auto" w:fill="FFFFFF"/>
        <w:spacing w:line="276" w:lineRule="auto"/>
        <w:ind w:firstLine="709"/>
        <w:jc w:val="both"/>
        <w:rPr>
          <w:rFonts w:ascii="PT Astra Serif" w:hAnsi="PT Astra Serif"/>
          <w:b/>
          <w:sz w:val="28"/>
          <w:szCs w:val="28"/>
        </w:rPr>
      </w:pPr>
      <w:r w:rsidRPr="00565C3E">
        <w:rPr>
          <w:rFonts w:ascii="PT Astra Serif" w:hAnsi="PT Astra Serif"/>
          <w:sz w:val="28"/>
          <w:szCs w:val="28"/>
        </w:rPr>
        <w:t>д</w:t>
      </w:r>
      <w:r w:rsidR="00C55FFA" w:rsidRPr="00565C3E">
        <w:rPr>
          <w:rFonts w:ascii="PT Astra Serif" w:hAnsi="PT Astra Serif"/>
          <w:sz w:val="28"/>
          <w:szCs w:val="28"/>
        </w:rPr>
        <w:t>)</w:t>
      </w:r>
      <w:r w:rsidR="00250E0B" w:rsidRPr="00565C3E">
        <w:rPr>
          <w:rFonts w:ascii="PT Astra Serif" w:hAnsi="PT Astra Serif"/>
          <w:sz w:val="28"/>
          <w:szCs w:val="28"/>
        </w:rPr>
        <w:t xml:space="preserve"> не устанавлива</w:t>
      </w:r>
      <w:r w:rsidRPr="00565C3E">
        <w:rPr>
          <w:rFonts w:ascii="PT Astra Serif" w:hAnsi="PT Astra Serif"/>
          <w:sz w:val="28"/>
          <w:szCs w:val="28"/>
        </w:rPr>
        <w:t>ют</w:t>
      </w:r>
      <w:r w:rsidR="00250E0B" w:rsidRPr="00565C3E">
        <w:rPr>
          <w:rFonts w:ascii="PT Astra Serif" w:hAnsi="PT Astra Serif"/>
          <w:sz w:val="28"/>
          <w:szCs w:val="28"/>
        </w:rPr>
        <w:t xml:space="preserve"> новые расходные</w:t>
      </w:r>
      <w:r w:rsidR="0032100F" w:rsidRPr="00565C3E">
        <w:rPr>
          <w:rFonts w:ascii="PT Astra Serif" w:hAnsi="PT Astra Serif"/>
          <w:sz w:val="28"/>
          <w:szCs w:val="28"/>
        </w:rPr>
        <w:t xml:space="preserve"> обязательства без учета оценки финансовых возможностей бюджета города </w:t>
      </w:r>
      <w:proofErr w:type="spellStart"/>
      <w:r w:rsidR="0032100F" w:rsidRPr="00565C3E">
        <w:rPr>
          <w:rFonts w:ascii="PT Astra Serif" w:hAnsi="PT Astra Serif"/>
          <w:sz w:val="28"/>
          <w:szCs w:val="28"/>
        </w:rPr>
        <w:t>Югорска</w:t>
      </w:r>
      <w:proofErr w:type="spellEnd"/>
      <w:r w:rsidR="0032100F" w:rsidRPr="00565C3E">
        <w:rPr>
          <w:rFonts w:ascii="PT Astra Serif" w:hAnsi="PT Astra Serif"/>
          <w:sz w:val="28"/>
          <w:szCs w:val="28"/>
        </w:rPr>
        <w:t>, оценки ожидаемого экономического эффекта от их принятия;</w:t>
      </w:r>
      <w:r w:rsidR="00173D5A" w:rsidRPr="00565C3E">
        <w:rPr>
          <w:rFonts w:ascii="PT Astra Serif" w:hAnsi="PT Astra Serif"/>
          <w:sz w:val="28"/>
          <w:szCs w:val="28"/>
        </w:rPr>
        <w:t xml:space="preserve"> </w:t>
      </w:r>
    </w:p>
    <w:p w:rsidR="00C55FFA" w:rsidRPr="00565C3E" w:rsidRDefault="00465529" w:rsidP="00894E0A">
      <w:pPr>
        <w:spacing w:line="276" w:lineRule="auto"/>
        <w:ind w:firstLine="709"/>
        <w:jc w:val="both"/>
        <w:rPr>
          <w:rFonts w:ascii="PT Astra Serif" w:hAnsi="PT Astra Serif"/>
          <w:color w:val="000000"/>
          <w:sz w:val="28"/>
          <w:szCs w:val="28"/>
        </w:rPr>
      </w:pPr>
      <w:r w:rsidRPr="00565C3E">
        <w:rPr>
          <w:rFonts w:ascii="PT Astra Serif" w:hAnsi="PT Astra Serif"/>
          <w:color w:val="000000"/>
          <w:sz w:val="28"/>
          <w:szCs w:val="28"/>
        </w:rPr>
        <w:t>е</w:t>
      </w:r>
      <w:r w:rsidR="00C55FFA" w:rsidRPr="00565C3E">
        <w:rPr>
          <w:rFonts w:ascii="PT Astra Serif" w:hAnsi="PT Astra Serif"/>
          <w:color w:val="000000"/>
          <w:sz w:val="28"/>
          <w:szCs w:val="28"/>
        </w:rPr>
        <w:t>)</w:t>
      </w:r>
      <w:r w:rsidR="00432AF5" w:rsidRPr="00565C3E">
        <w:rPr>
          <w:rFonts w:ascii="PT Astra Serif" w:hAnsi="PT Astra Serif"/>
          <w:color w:val="000000"/>
          <w:sz w:val="28"/>
          <w:szCs w:val="28"/>
        </w:rPr>
        <w:t xml:space="preserve"> обеспечи</w:t>
      </w:r>
      <w:r w:rsidRPr="00565C3E">
        <w:rPr>
          <w:rFonts w:ascii="PT Astra Serif" w:hAnsi="PT Astra Serif"/>
          <w:color w:val="000000"/>
          <w:sz w:val="28"/>
          <w:szCs w:val="28"/>
        </w:rPr>
        <w:t>вают</w:t>
      </w:r>
      <w:r w:rsidR="00432AF5" w:rsidRPr="00565C3E">
        <w:rPr>
          <w:rFonts w:ascii="PT Astra Serif" w:hAnsi="PT Astra Serif"/>
          <w:color w:val="000000"/>
          <w:sz w:val="28"/>
          <w:szCs w:val="28"/>
        </w:rPr>
        <w:t xml:space="preserve"> эффективное использование межбюджетных трансфертов, полученных в форме субсидий, субвенций и иных межбюджетных трансфертов из федерального бюджета и бюджета </w:t>
      </w:r>
      <w:r w:rsidR="00910A9F" w:rsidRPr="00565C3E">
        <w:rPr>
          <w:rFonts w:ascii="PT Astra Serif" w:hAnsi="PT Astra Serif"/>
          <w:color w:val="000000"/>
          <w:sz w:val="28"/>
          <w:szCs w:val="28"/>
        </w:rPr>
        <w:t xml:space="preserve">                   </w:t>
      </w:r>
      <w:r w:rsidR="00432AF5" w:rsidRPr="00565C3E">
        <w:rPr>
          <w:rFonts w:ascii="PT Astra Serif" w:hAnsi="PT Astra Serif"/>
          <w:color w:val="000000"/>
          <w:sz w:val="28"/>
          <w:szCs w:val="28"/>
        </w:rPr>
        <w:t xml:space="preserve">Ханты – Мансийского автономного округа – Югры; </w:t>
      </w:r>
      <w:r w:rsidR="00C55FFA" w:rsidRPr="00565C3E">
        <w:rPr>
          <w:rFonts w:ascii="PT Astra Serif" w:hAnsi="PT Astra Serif"/>
          <w:color w:val="000000"/>
          <w:sz w:val="28"/>
          <w:szCs w:val="28"/>
        </w:rPr>
        <w:t xml:space="preserve"> </w:t>
      </w:r>
    </w:p>
    <w:p w:rsidR="00465529" w:rsidRPr="00565C3E" w:rsidRDefault="00465529" w:rsidP="00894E0A">
      <w:pPr>
        <w:spacing w:line="276" w:lineRule="auto"/>
        <w:ind w:firstLine="709"/>
        <w:jc w:val="both"/>
        <w:rPr>
          <w:rFonts w:ascii="PT Astra Serif" w:hAnsi="PT Astra Serif"/>
          <w:b/>
          <w:color w:val="000000"/>
          <w:sz w:val="28"/>
          <w:szCs w:val="28"/>
        </w:rPr>
      </w:pPr>
      <w:r w:rsidRPr="00565C3E">
        <w:rPr>
          <w:rFonts w:ascii="PT Astra Serif" w:hAnsi="PT Astra Serif"/>
          <w:sz w:val="28"/>
          <w:szCs w:val="28"/>
        </w:rPr>
        <w:lastRenderedPageBreak/>
        <w:t>ж</w:t>
      </w:r>
      <w:r w:rsidR="00C55FFA" w:rsidRPr="00565C3E">
        <w:rPr>
          <w:rFonts w:ascii="PT Astra Serif" w:hAnsi="PT Astra Serif"/>
          <w:sz w:val="28"/>
          <w:szCs w:val="28"/>
        </w:rPr>
        <w:t>)</w:t>
      </w:r>
      <w:r w:rsidR="00432AF5" w:rsidRPr="00565C3E">
        <w:rPr>
          <w:rFonts w:ascii="PT Astra Serif" w:hAnsi="PT Astra Serif"/>
          <w:sz w:val="28"/>
          <w:szCs w:val="28"/>
        </w:rPr>
        <w:t xml:space="preserve"> </w:t>
      </w:r>
      <w:r w:rsidR="00432AF5" w:rsidRPr="00565C3E">
        <w:rPr>
          <w:rFonts w:ascii="PT Astra Serif" w:hAnsi="PT Astra Serif"/>
          <w:color w:val="000000"/>
          <w:sz w:val="28"/>
          <w:szCs w:val="28"/>
        </w:rPr>
        <w:t>обеспечи</w:t>
      </w:r>
      <w:r w:rsidRPr="00565C3E">
        <w:rPr>
          <w:rFonts w:ascii="PT Astra Serif" w:hAnsi="PT Astra Serif"/>
          <w:color w:val="000000"/>
          <w:sz w:val="28"/>
          <w:szCs w:val="28"/>
        </w:rPr>
        <w:t>вают</w:t>
      </w:r>
      <w:r w:rsidR="00432AF5" w:rsidRPr="00565C3E">
        <w:rPr>
          <w:rFonts w:ascii="PT Astra Serif" w:hAnsi="PT Astra Serif"/>
          <w:color w:val="000000"/>
          <w:sz w:val="28"/>
          <w:szCs w:val="28"/>
        </w:rPr>
        <w:t xml:space="preserve"> соблюдение условий, </w:t>
      </w:r>
      <w:r w:rsidR="00171300" w:rsidRPr="00565C3E">
        <w:rPr>
          <w:rFonts w:ascii="PT Astra Serif" w:hAnsi="PT Astra Serif"/>
          <w:color w:val="000000"/>
          <w:sz w:val="28"/>
          <w:szCs w:val="28"/>
        </w:rPr>
        <w:t xml:space="preserve">выполнение обязательств </w:t>
      </w:r>
      <w:r w:rsidR="00894E0A" w:rsidRPr="00565C3E">
        <w:rPr>
          <w:rFonts w:ascii="PT Astra Serif" w:hAnsi="PT Astra Serif"/>
          <w:color w:val="000000"/>
          <w:sz w:val="28"/>
          <w:szCs w:val="28"/>
        </w:rPr>
        <w:t xml:space="preserve">                     </w:t>
      </w:r>
      <w:r w:rsidR="00171300" w:rsidRPr="00565C3E">
        <w:rPr>
          <w:rFonts w:ascii="PT Astra Serif" w:hAnsi="PT Astra Serif"/>
          <w:color w:val="000000"/>
          <w:sz w:val="28"/>
          <w:szCs w:val="28"/>
        </w:rPr>
        <w:t xml:space="preserve">по </w:t>
      </w:r>
      <w:r w:rsidR="00432AF5" w:rsidRPr="00565C3E">
        <w:rPr>
          <w:rFonts w:ascii="PT Astra Serif" w:hAnsi="PT Astra Serif"/>
          <w:color w:val="000000"/>
          <w:sz w:val="28"/>
          <w:szCs w:val="28"/>
        </w:rPr>
        <w:t>достижени</w:t>
      </w:r>
      <w:r w:rsidR="00171300" w:rsidRPr="00565C3E">
        <w:rPr>
          <w:rFonts w:ascii="PT Astra Serif" w:hAnsi="PT Astra Serif"/>
          <w:color w:val="000000"/>
          <w:sz w:val="28"/>
          <w:szCs w:val="28"/>
        </w:rPr>
        <w:t>ю</w:t>
      </w:r>
      <w:r w:rsidR="00432AF5" w:rsidRPr="00565C3E">
        <w:rPr>
          <w:rFonts w:ascii="PT Astra Serif" w:hAnsi="PT Astra Serif"/>
          <w:color w:val="000000"/>
          <w:sz w:val="28"/>
          <w:szCs w:val="28"/>
        </w:rPr>
        <w:t xml:space="preserve"> </w:t>
      </w:r>
      <w:r w:rsidR="00171300" w:rsidRPr="00565C3E">
        <w:rPr>
          <w:rFonts w:ascii="PT Astra Serif" w:hAnsi="PT Astra Serif"/>
          <w:color w:val="000000"/>
          <w:sz w:val="28"/>
          <w:szCs w:val="28"/>
        </w:rPr>
        <w:t xml:space="preserve">результатов, </w:t>
      </w:r>
      <w:r w:rsidR="00432AF5" w:rsidRPr="00565C3E">
        <w:rPr>
          <w:rFonts w:ascii="PT Astra Serif" w:hAnsi="PT Astra Serif"/>
          <w:color w:val="000000"/>
          <w:sz w:val="28"/>
          <w:szCs w:val="28"/>
        </w:rPr>
        <w:t xml:space="preserve">предусмотренных заключенными соглашениями о предоставлении межбюджетных трансфертов из федерального бюджета </w:t>
      </w:r>
      <w:r w:rsidR="00894E0A" w:rsidRPr="00565C3E">
        <w:rPr>
          <w:rFonts w:ascii="PT Astra Serif" w:hAnsi="PT Astra Serif"/>
          <w:color w:val="000000"/>
          <w:sz w:val="28"/>
          <w:szCs w:val="28"/>
        </w:rPr>
        <w:t xml:space="preserve">                     </w:t>
      </w:r>
      <w:r w:rsidR="00432AF5" w:rsidRPr="00565C3E">
        <w:rPr>
          <w:rFonts w:ascii="PT Astra Serif" w:hAnsi="PT Astra Serif"/>
          <w:color w:val="000000"/>
          <w:sz w:val="28"/>
          <w:szCs w:val="28"/>
        </w:rPr>
        <w:t>и бюджета Ханты – Мансийского автономного округа – Югры, имеющих целевое назначение;</w:t>
      </w:r>
      <w:r w:rsidR="00C55FFA" w:rsidRPr="00565C3E">
        <w:rPr>
          <w:rFonts w:ascii="PT Astra Serif" w:hAnsi="PT Astra Serif"/>
          <w:b/>
          <w:color w:val="000000"/>
          <w:sz w:val="28"/>
          <w:szCs w:val="28"/>
        </w:rPr>
        <w:t xml:space="preserve"> </w:t>
      </w:r>
    </w:p>
    <w:p w:rsidR="00850343" w:rsidRPr="00565C3E" w:rsidRDefault="00465529" w:rsidP="00894E0A">
      <w:pPr>
        <w:spacing w:line="276" w:lineRule="auto"/>
        <w:ind w:firstLine="709"/>
        <w:jc w:val="both"/>
        <w:rPr>
          <w:rFonts w:ascii="PT Astra Serif" w:hAnsi="PT Astra Serif"/>
          <w:b/>
          <w:color w:val="000000"/>
          <w:sz w:val="28"/>
          <w:szCs w:val="28"/>
        </w:rPr>
      </w:pPr>
      <w:r w:rsidRPr="00565C3E">
        <w:rPr>
          <w:rFonts w:ascii="PT Astra Serif" w:hAnsi="PT Astra Serif"/>
          <w:color w:val="000000"/>
          <w:sz w:val="28"/>
          <w:szCs w:val="28"/>
        </w:rPr>
        <w:t>з</w:t>
      </w:r>
      <w:r w:rsidR="00C55FFA" w:rsidRPr="00565C3E">
        <w:rPr>
          <w:rFonts w:ascii="PT Astra Serif" w:hAnsi="PT Astra Serif"/>
          <w:color w:val="000000"/>
          <w:sz w:val="28"/>
          <w:szCs w:val="28"/>
        </w:rPr>
        <w:t>)</w:t>
      </w:r>
      <w:r w:rsidR="00E1667F" w:rsidRPr="00565C3E">
        <w:rPr>
          <w:rFonts w:ascii="PT Astra Serif" w:hAnsi="PT Astra Serif"/>
          <w:color w:val="000000"/>
          <w:sz w:val="28"/>
          <w:szCs w:val="28"/>
        </w:rPr>
        <w:t xml:space="preserve"> в случае возмещения вреда, причиненного другим лицом, предъявля</w:t>
      </w:r>
      <w:r w:rsidR="00A47389" w:rsidRPr="00565C3E">
        <w:rPr>
          <w:rFonts w:ascii="PT Astra Serif" w:hAnsi="PT Astra Serif"/>
          <w:color w:val="000000"/>
          <w:sz w:val="28"/>
          <w:szCs w:val="28"/>
        </w:rPr>
        <w:t>ют</w:t>
      </w:r>
      <w:r w:rsidR="00E1667F" w:rsidRPr="00565C3E">
        <w:rPr>
          <w:rFonts w:ascii="PT Astra Serif" w:hAnsi="PT Astra Serif"/>
          <w:color w:val="000000"/>
          <w:sz w:val="28"/>
          <w:szCs w:val="28"/>
        </w:rPr>
        <w:t xml:space="preserve"> к этому лицу регрессные требования</w:t>
      </w:r>
      <w:r w:rsidR="00850343" w:rsidRPr="00565C3E">
        <w:rPr>
          <w:rFonts w:ascii="PT Astra Serif" w:hAnsi="PT Astra Serif"/>
          <w:color w:val="000000"/>
          <w:sz w:val="28"/>
          <w:szCs w:val="28"/>
        </w:rPr>
        <w:t>;</w:t>
      </w:r>
      <w:r w:rsidR="00C55FFA" w:rsidRPr="00565C3E">
        <w:rPr>
          <w:rFonts w:ascii="PT Astra Serif" w:hAnsi="PT Astra Serif"/>
          <w:b/>
          <w:color w:val="000000"/>
          <w:sz w:val="28"/>
          <w:szCs w:val="28"/>
        </w:rPr>
        <w:t xml:space="preserve"> </w:t>
      </w:r>
    </w:p>
    <w:p w:rsidR="00080F6F" w:rsidRPr="00565C3E" w:rsidRDefault="00080F6F" w:rsidP="00894E0A">
      <w:pPr>
        <w:spacing w:line="276" w:lineRule="auto"/>
        <w:ind w:firstLine="709"/>
        <w:jc w:val="both"/>
        <w:rPr>
          <w:rFonts w:ascii="PT Astra Serif" w:hAnsi="PT Astra Serif"/>
          <w:sz w:val="28"/>
          <w:szCs w:val="28"/>
        </w:rPr>
      </w:pPr>
      <w:proofErr w:type="gramStart"/>
      <w:r w:rsidRPr="00565C3E">
        <w:rPr>
          <w:rFonts w:ascii="PT Astra Serif" w:hAnsi="PT Astra Serif"/>
          <w:sz w:val="28"/>
          <w:szCs w:val="28"/>
        </w:rPr>
        <w:t xml:space="preserve">и) обеспечивают предоставление в Департамент финансов администрации города </w:t>
      </w:r>
      <w:proofErr w:type="spellStart"/>
      <w:r w:rsidRPr="00565C3E">
        <w:rPr>
          <w:rFonts w:ascii="PT Astra Serif" w:hAnsi="PT Astra Serif"/>
          <w:sz w:val="28"/>
          <w:szCs w:val="28"/>
        </w:rPr>
        <w:t>Югорска</w:t>
      </w:r>
      <w:proofErr w:type="spellEnd"/>
      <w:r w:rsidRPr="00565C3E">
        <w:rPr>
          <w:rFonts w:ascii="PT Astra Serif" w:hAnsi="PT Astra Serif"/>
          <w:sz w:val="28"/>
          <w:szCs w:val="28"/>
        </w:rPr>
        <w:t xml:space="preserve"> пояснительной записки с указанием причин отклонения кассового исполнения расходов бюджета города </w:t>
      </w:r>
      <w:proofErr w:type="spellStart"/>
      <w:r w:rsidRPr="00565C3E">
        <w:rPr>
          <w:rFonts w:ascii="PT Astra Serif" w:hAnsi="PT Astra Serif"/>
          <w:sz w:val="28"/>
          <w:szCs w:val="28"/>
        </w:rPr>
        <w:t>Югорска</w:t>
      </w:r>
      <w:proofErr w:type="spellEnd"/>
      <w:r w:rsidRPr="00565C3E">
        <w:rPr>
          <w:rFonts w:ascii="PT Astra Serif" w:hAnsi="PT Astra Serif"/>
          <w:sz w:val="28"/>
          <w:szCs w:val="28"/>
        </w:rPr>
        <w:t xml:space="preserve"> в текущем (отчетном) году на реализацию муниципальных программ города </w:t>
      </w:r>
      <w:proofErr w:type="spellStart"/>
      <w:r w:rsidRPr="00565C3E">
        <w:rPr>
          <w:rFonts w:ascii="PT Astra Serif" w:hAnsi="PT Astra Serif"/>
          <w:sz w:val="28"/>
          <w:szCs w:val="28"/>
        </w:rPr>
        <w:t>Югорска</w:t>
      </w:r>
      <w:proofErr w:type="spellEnd"/>
      <w:r w:rsidRPr="00565C3E">
        <w:rPr>
          <w:rFonts w:ascii="PT Astra Serif" w:hAnsi="PT Astra Serif"/>
          <w:sz w:val="28"/>
          <w:szCs w:val="28"/>
        </w:rPr>
        <w:t xml:space="preserve"> и непрограммных направлений деятельности от утвержденного (уточненного) плана на текущий (отчетный) финансовый год ежеквартально до 15 числа месяца, следующего за отчетным кварталом, за год – в сроки предоставления</w:t>
      </w:r>
      <w:r w:rsidRPr="00565C3E">
        <w:rPr>
          <w:rFonts w:ascii="PT Astra Serif" w:hAnsi="PT Astra Serif"/>
          <w:sz w:val="28"/>
          <w:szCs w:val="28"/>
        </w:rPr>
        <w:t xml:space="preserve"> годовой бюджетной</w:t>
      </w:r>
      <w:proofErr w:type="gramEnd"/>
      <w:r w:rsidRPr="00565C3E">
        <w:rPr>
          <w:rFonts w:ascii="PT Astra Serif" w:hAnsi="PT Astra Serif"/>
          <w:sz w:val="28"/>
          <w:szCs w:val="28"/>
        </w:rPr>
        <w:t xml:space="preserve"> отчетности;</w:t>
      </w:r>
    </w:p>
    <w:p w:rsidR="00E1667F" w:rsidRPr="00565C3E" w:rsidRDefault="00C55FFA" w:rsidP="00894E0A">
      <w:pPr>
        <w:spacing w:line="276" w:lineRule="auto"/>
        <w:ind w:firstLine="709"/>
        <w:jc w:val="both"/>
        <w:rPr>
          <w:rFonts w:ascii="PT Astra Serif" w:hAnsi="PT Astra Serif"/>
          <w:color w:val="000000"/>
          <w:sz w:val="28"/>
          <w:szCs w:val="28"/>
        </w:rPr>
      </w:pPr>
      <w:r w:rsidRPr="00565C3E">
        <w:rPr>
          <w:rFonts w:ascii="PT Astra Serif" w:hAnsi="PT Astra Serif"/>
          <w:color w:val="000000"/>
          <w:sz w:val="28"/>
          <w:szCs w:val="28"/>
        </w:rPr>
        <w:t>4</w:t>
      </w:r>
      <w:r w:rsidR="00E1667F" w:rsidRPr="00565C3E">
        <w:rPr>
          <w:rFonts w:ascii="PT Astra Serif" w:hAnsi="PT Astra Serif"/>
          <w:color w:val="000000"/>
          <w:sz w:val="28"/>
          <w:szCs w:val="28"/>
        </w:rPr>
        <w:t>. Главны</w:t>
      </w:r>
      <w:r w:rsidR="00A47389" w:rsidRPr="00565C3E">
        <w:rPr>
          <w:rFonts w:ascii="PT Astra Serif" w:hAnsi="PT Astra Serif"/>
          <w:color w:val="000000"/>
          <w:sz w:val="28"/>
          <w:szCs w:val="28"/>
        </w:rPr>
        <w:t>е</w:t>
      </w:r>
      <w:r w:rsidR="00E1667F" w:rsidRPr="00565C3E">
        <w:rPr>
          <w:rFonts w:ascii="PT Astra Serif" w:hAnsi="PT Astra Serif"/>
          <w:color w:val="000000"/>
          <w:sz w:val="28"/>
          <w:szCs w:val="28"/>
        </w:rPr>
        <w:t xml:space="preserve"> распорядител</w:t>
      </w:r>
      <w:r w:rsidR="00A47389" w:rsidRPr="00565C3E">
        <w:rPr>
          <w:rFonts w:ascii="PT Astra Serif" w:hAnsi="PT Astra Serif"/>
          <w:color w:val="000000"/>
          <w:sz w:val="28"/>
          <w:szCs w:val="28"/>
        </w:rPr>
        <w:t>и</w:t>
      </w:r>
      <w:r w:rsidR="00E1667F" w:rsidRPr="00565C3E">
        <w:rPr>
          <w:rFonts w:ascii="PT Astra Serif" w:hAnsi="PT Astra Serif"/>
          <w:color w:val="000000"/>
          <w:sz w:val="28"/>
          <w:szCs w:val="28"/>
        </w:rPr>
        <w:t xml:space="preserve"> средств бюджета города </w:t>
      </w:r>
      <w:proofErr w:type="spellStart"/>
      <w:r w:rsidR="00E1667F" w:rsidRPr="00565C3E">
        <w:rPr>
          <w:rFonts w:ascii="PT Astra Serif" w:hAnsi="PT Astra Serif"/>
          <w:color w:val="000000"/>
          <w:sz w:val="28"/>
          <w:szCs w:val="28"/>
        </w:rPr>
        <w:t>Югорска</w:t>
      </w:r>
      <w:proofErr w:type="spellEnd"/>
      <w:r w:rsidR="00E1667F" w:rsidRPr="00565C3E">
        <w:rPr>
          <w:rFonts w:ascii="PT Astra Serif" w:hAnsi="PT Astra Serif"/>
          <w:color w:val="000000"/>
          <w:sz w:val="28"/>
          <w:szCs w:val="28"/>
        </w:rPr>
        <w:t xml:space="preserve"> в сроки, установленные Департаментом финансов администрации города </w:t>
      </w:r>
      <w:proofErr w:type="spellStart"/>
      <w:r w:rsidR="00E1667F" w:rsidRPr="00565C3E">
        <w:rPr>
          <w:rFonts w:ascii="PT Astra Serif" w:hAnsi="PT Astra Serif"/>
          <w:color w:val="000000"/>
          <w:sz w:val="28"/>
          <w:szCs w:val="28"/>
        </w:rPr>
        <w:t>Югорска</w:t>
      </w:r>
      <w:proofErr w:type="spellEnd"/>
      <w:r w:rsidR="00E1667F" w:rsidRPr="00565C3E">
        <w:rPr>
          <w:rFonts w:ascii="PT Astra Serif" w:hAnsi="PT Astra Serif"/>
          <w:color w:val="000000"/>
          <w:sz w:val="28"/>
          <w:szCs w:val="28"/>
        </w:rPr>
        <w:t>, представля</w:t>
      </w:r>
      <w:r w:rsidR="00A47389" w:rsidRPr="00565C3E">
        <w:rPr>
          <w:rFonts w:ascii="PT Astra Serif" w:hAnsi="PT Astra Serif"/>
          <w:color w:val="000000"/>
          <w:sz w:val="28"/>
          <w:szCs w:val="28"/>
        </w:rPr>
        <w:t>ют</w:t>
      </w:r>
      <w:r w:rsidR="00E1667F" w:rsidRPr="00565C3E">
        <w:rPr>
          <w:rFonts w:ascii="PT Astra Serif" w:hAnsi="PT Astra Serif"/>
          <w:color w:val="000000"/>
          <w:sz w:val="28"/>
          <w:szCs w:val="28"/>
        </w:rPr>
        <w:t xml:space="preserve"> отчет о дебиторской и кредиторской задолженности, в том числе просроченной; ежеквартально провод</w:t>
      </w:r>
      <w:r w:rsidR="00A47389" w:rsidRPr="00565C3E">
        <w:rPr>
          <w:rFonts w:ascii="PT Astra Serif" w:hAnsi="PT Astra Serif"/>
          <w:color w:val="000000"/>
          <w:sz w:val="28"/>
          <w:szCs w:val="28"/>
        </w:rPr>
        <w:t>ят</w:t>
      </w:r>
      <w:r w:rsidR="00E1667F" w:rsidRPr="00565C3E">
        <w:rPr>
          <w:rFonts w:ascii="PT Astra Serif" w:hAnsi="PT Astra Serif"/>
          <w:color w:val="000000"/>
          <w:sz w:val="28"/>
          <w:szCs w:val="28"/>
        </w:rPr>
        <w:t xml:space="preserve"> анализ указанных задолженностей.</w:t>
      </w:r>
      <w:r w:rsidR="0020299F" w:rsidRPr="00565C3E">
        <w:rPr>
          <w:rFonts w:ascii="PT Astra Serif" w:hAnsi="PT Astra Serif"/>
          <w:b/>
          <w:color w:val="000000"/>
          <w:sz w:val="28"/>
          <w:szCs w:val="28"/>
        </w:rPr>
        <w:t xml:space="preserve"> </w:t>
      </w:r>
    </w:p>
    <w:p w:rsidR="00E1667F" w:rsidRPr="00565C3E" w:rsidRDefault="00F53568" w:rsidP="00894E0A">
      <w:pPr>
        <w:autoSpaceDE w:val="0"/>
        <w:autoSpaceDN w:val="0"/>
        <w:adjustRightInd w:val="0"/>
        <w:spacing w:line="276" w:lineRule="auto"/>
        <w:ind w:firstLine="709"/>
        <w:jc w:val="both"/>
        <w:rPr>
          <w:rFonts w:ascii="PT Astra Serif" w:hAnsi="PT Astra Serif"/>
          <w:color w:val="000000"/>
          <w:sz w:val="28"/>
          <w:szCs w:val="28"/>
        </w:rPr>
      </w:pPr>
      <w:r w:rsidRPr="00565C3E">
        <w:rPr>
          <w:rFonts w:ascii="PT Astra Serif" w:hAnsi="PT Astra Serif"/>
          <w:color w:val="000000"/>
          <w:sz w:val="28"/>
          <w:szCs w:val="28"/>
        </w:rPr>
        <w:t>5</w:t>
      </w:r>
      <w:r w:rsidR="00E1667F" w:rsidRPr="00565C3E">
        <w:rPr>
          <w:rFonts w:ascii="PT Astra Serif" w:hAnsi="PT Astra Serif"/>
          <w:color w:val="000000"/>
          <w:sz w:val="28"/>
          <w:szCs w:val="28"/>
        </w:rPr>
        <w:t xml:space="preserve">. </w:t>
      </w:r>
      <w:r w:rsidR="00690259" w:rsidRPr="00565C3E">
        <w:rPr>
          <w:rFonts w:ascii="PT Astra Serif" w:hAnsi="PT Astra Serif"/>
          <w:color w:val="000000"/>
          <w:sz w:val="28"/>
          <w:szCs w:val="28"/>
        </w:rPr>
        <w:t>З</w:t>
      </w:r>
      <w:r w:rsidR="00E1667F" w:rsidRPr="00565C3E">
        <w:rPr>
          <w:rFonts w:ascii="PT Astra Serif" w:hAnsi="PT Astra Serif"/>
          <w:color w:val="000000"/>
          <w:sz w:val="28"/>
          <w:szCs w:val="28"/>
        </w:rPr>
        <w:t xml:space="preserve">аключение и оплата получателями средств бюджета города </w:t>
      </w:r>
      <w:proofErr w:type="spellStart"/>
      <w:r w:rsidR="00E1667F" w:rsidRPr="00565C3E">
        <w:rPr>
          <w:rFonts w:ascii="PT Astra Serif" w:hAnsi="PT Astra Serif"/>
          <w:color w:val="000000"/>
          <w:sz w:val="28"/>
          <w:szCs w:val="28"/>
        </w:rPr>
        <w:t>Югорска</w:t>
      </w:r>
      <w:proofErr w:type="spellEnd"/>
      <w:r w:rsidR="00E1667F" w:rsidRPr="00565C3E">
        <w:rPr>
          <w:rFonts w:ascii="PT Astra Serif" w:hAnsi="PT Astra Serif"/>
          <w:color w:val="000000"/>
          <w:sz w:val="28"/>
          <w:szCs w:val="28"/>
        </w:rPr>
        <w:t xml:space="preserve"> муниципальных контрактов и иных обязательств, исполнение которых осуществляется за счет средств бюджета города </w:t>
      </w:r>
      <w:proofErr w:type="spellStart"/>
      <w:r w:rsidR="00E1667F" w:rsidRPr="00565C3E">
        <w:rPr>
          <w:rFonts w:ascii="PT Astra Serif" w:hAnsi="PT Astra Serif"/>
          <w:color w:val="000000"/>
          <w:sz w:val="28"/>
          <w:szCs w:val="28"/>
        </w:rPr>
        <w:t>Югорска</w:t>
      </w:r>
      <w:proofErr w:type="spellEnd"/>
      <w:r w:rsidR="00E1667F" w:rsidRPr="00565C3E">
        <w:rPr>
          <w:rFonts w:ascii="PT Astra Serif" w:hAnsi="PT Astra Serif"/>
          <w:color w:val="000000"/>
          <w:sz w:val="28"/>
          <w:szCs w:val="28"/>
        </w:rPr>
        <w:t xml:space="preserve">, в </w:t>
      </w:r>
      <w:r w:rsidRPr="00565C3E">
        <w:rPr>
          <w:rFonts w:ascii="PT Astra Serif" w:hAnsi="PT Astra Serif"/>
          <w:color w:val="000000"/>
          <w:sz w:val="28"/>
          <w:szCs w:val="28"/>
        </w:rPr>
        <w:t xml:space="preserve">текущем финансовом </w:t>
      </w:r>
      <w:r w:rsidR="00E1667F" w:rsidRPr="00565C3E">
        <w:rPr>
          <w:rFonts w:ascii="PT Astra Serif" w:hAnsi="PT Astra Serif"/>
          <w:color w:val="000000"/>
          <w:sz w:val="28"/>
          <w:szCs w:val="28"/>
        </w:rPr>
        <w:t xml:space="preserve">году осуществляются в </w:t>
      </w:r>
      <w:proofErr w:type="gramStart"/>
      <w:r w:rsidR="00E1667F" w:rsidRPr="00565C3E">
        <w:rPr>
          <w:rFonts w:ascii="PT Astra Serif" w:hAnsi="PT Astra Serif"/>
          <w:color w:val="000000"/>
          <w:sz w:val="28"/>
          <w:szCs w:val="28"/>
        </w:rPr>
        <w:t>пределах</w:t>
      </w:r>
      <w:proofErr w:type="gramEnd"/>
      <w:r w:rsidR="00E1667F" w:rsidRPr="00565C3E">
        <w:rPr>
          <w:rFonts w:ascii="PT Astra Serif" w:hAnsi="PT Astra Serif"/>
          <w:color w:val="000000"/>
          <w:sz w:val="28"/>
          <w:szCs w:val="28"/>
        </w:rPr>
        <w:t xml:space="preserve"> доведенных до них лимитов бюджетных обязательств в соответствии с бюджетной классификацией Российской Федерации</w:t>
      </w:r>
      <w:r w:rsidR="00F211C0" w:rsidRPr="00565C3E">
        <w:rPr>
          <w:rFonts w:ascii="PT Astra Serif" w:hAnsi="PT Astra Serif"/>
          <w:color w:val="000000"/>
          <w:sz w:val="28"/>
          <w:szCs w:val="28"/>
        </w:rPr>
        <w:t>,</w:t>
      </w:r>
      <w:r w:rsidR="00E1667F" w:rsidRPr="00565C3E">
        <w:rPr>
          <w:rFonts w:ascii="PT Astra Serif" w:hAnsi="PT Astra Serif"/>
          <w:color w:val="000000"/>
          <w:sz w:val="28"/>
          <w:szCs w:val="28"/>
        </w:rPr>
        <w:t xml:space="preserve"> с учетом принятых и неисполненных обязательств. </w:t>
      </w:r>
    </w:p>
    <w:p w:rsidR="00E1667F" w:rsidRPr="00565C3E" w:rsidRDefault="00F53568" w:rsidP="00894E0A">
      <w:pPr>
        <w:pStyle w:val="a5"/>
        <w:spacing w:line="276" w:lineRule="auto"/>
        <w:ind w:left="0" w:firstLine="709"/>
        <w:jc w:val="both"/>
        <w:rPr>
          <w:rFonts w:ascii="PT Astra Serif" w:hAnsi="PT Astra Serif"/>
          <w:sz w:val="28"/>
          <w:szCs w:val="28"/>
        </w:rPr>
      </w:pPr>
      <w:r w:rsidRPr="00565C3E">
        <w:rPr>
          <w:rFonts w:ascii="PT Astra Serif" w:hAnsi="PT Astra Serif"/>
          <w:sz w:val="28"/>
          <w:szCs w:val="28"/>
        </w:rPr>
        <w:t>6</w:t>
      </w:r>
      <w:r w:rsidR="00E1667F" w:rsidRPr="00565C3E">
        <w:rPr>
          <w:rFonts w:ascii="PT Astra Serif" w:hAnsi="PT Astra Serif"/>
          <w:sz w:val="28"/>
          <w:szCs w:val="28"/>
        </w:rPr>
        <w:t xml:space="preserve">. </w:t>
      </w:r>
      <w:r w:rsidR="003A0048" w:rsidRPr="00565C3E">
        <w:rPr>
          <w:rFonts w:ascii="PT Astra Serif" w:hAnsi="PT Astra Serif"/>
          <w:sz w:val="28"/>
          <w:szCs w:val="28"/>
        </w:rPr>
        <w:t>М</w:t>
      </w:r>
      <w:r w:rsidR="00E1667F" w:rsidRPr="00565C3E">
        <w:rPr>
          <w:rFonts w:ascii="PT Astra Serif" w:hAnsi="PT Astra Serif"/>
          <w:sz w:val="28"/>
          <w:szCs w:val="28"/>
        </w:rPr>
        <w:t xml:space="preserve">униципальные заказчики </w:t>
      </w:r>
      <w:r w:rsidR="009A4F39" w:rsidRPr="00565C3E">
        <w:rPr>
          <w:rFonts w:ascii="PT Astra Serif" w:hAnsi="PT Astra Serif"/>
          <w:sz w:val="28"/>
          <w:szCs w:val="28"/>
        </w:rPr>
        <w:t xml:space="preserve">в </w:t>
      </w:r>
      <w:r w:rsidRPr="00565C3E">
        <w:rPr>
          <w:rFonts w:ascii="PT Astra Serif" w:hAnsi="PT Astra Serif"/>
          <w:sz w:val="28"/>
          <w:szCs w:val="28"/>
        </w:rPr>
        <w:t xml:space="preserve">текущем финансовом </w:t>
      </w:r>
      <w:r w:rsidR="009A4F39" w:rsidRPr="00565C3E">
        <w:rPr>
          <w:rFonts w:ascii="PT Astra Serif" w:hAnsi="PT Astra Serif"/>
          <w:sz w:val="28"/>
          <w:szCs w:val="28"/>
        </w:rPr>
        <w:t>году</w:t>
      </w:r>
      <w:r w:rsidR="00E1667F" w:rsidRPr="00565C3E">
        <w:rPr>
          <w:rFonts w:ascii="PT Astra Serif" w:hAnsi="PT Astra Serif"/>
          <w:sz w:val="28"/>
          <w:szCs w:val="28"/>
        </w:rPr>
        <w:t>:</w:t>
      </w:r>
    </w:p>
    <w:p w:rsidR="00080F6F" w:rsidRPr="00565C3E" w:rsidRDefault="00080F6F" w:rsidP="00080F6F">
      <w:pPr>
        <w:spacing w:line="276" w:lineRule="auto"/>
        <w:ind w:firstLine="709"/>
        <w:jc w:val="both"/>
        <w:rPr>
          <w:rFonts w:ascii="PT Astra Serif" w:hAnsi="PT Astra Serif"/>
          <w:sz w:val="28"/>
          <w:szCs w:val="28"/>
        </w:rPr>
      </w:pPr>
      <w:r w:rsidRPr="00565C3E">
        <w:rPr>
          <w:rFonts w:ascii="PT Astra Serif" w:hAnsi="PT Astra Serif"/>
          <w:sz w:val="28"/>
          <w:szCs w:val="28"/>
        </w:rPr>
        <w:t xml:space="preserve">«а) осуществляют оплату по заключенным договорам (контрактам) о поставке товаров, выполнении работ, оказании услуг и аренде имущества для муниципальных нужд после подтверждения поставки товаров, выполнения (оказания) предусмотренных указанными договорами (контрактами) работ (услуг), их этапов, если возможность авансовых платежей не установлена муниципальными правовыми актами города </w:t>
      </w:r>
      <w:proofErr w:type="spellStart"/>
      <w:r w:rsidRPr="00565C3E">
        <w:rPr>
          <w:rFonts w:ascii="PT Astra Serif" w:hAnsi="PT Astra Serif"/>
          <w:sz w:val="28"/>
          <w:szCs w:val="28"/>
        </w:rPr>
        <w:t>Югорска</w:t>
      </w:r>
      <w:proofErr w:type="spellEnd"/>
      <w:r w:rsidRPr="00565C3E">
        <w:rPr>
          <w:rFonts w:ascii="PT Astra Serif" w:hAnsi="PT Astra Serif"/>
          <w:sz w:val="28"/>
          <w:szCs w:val="28"/>
        </w:rPr>
        <w:t xml:space="preserve"> подпунктами «б» - «к» настоящего пункта;</w:t>
      </w:r>
    </w:p>
    <w:p w:rsidR="00080F6F" w:rsidRPr="00565C3E" w:rsidRDefault="00080F6F" w:rsidP="00080F6F">
      <w:pPr>
        <w:pStyle w:val="a5"/>
        <w:spacing w:line="276" w:lineRule="auto"/>
        <w:ind w:left="0" w:firstLine="709"/>
        <w:jc w:val="both"/>
        <w:rPr>
          <w:rFonts w:ascii="PT Astra Serif" w:hAnsi="PT Astra Serif"/>
          <w:color w:val="000000" w:themeColor="text1"/>
          <w:sz w:val="28"/>
          <w:szCs w:val="28"/>
        </w:rPr>
      </w:pPr>
      <w:proofErr w:type="gramStart"/>
      <w:r w:rsidRPr="00565C3E">
        <w:rPr>
          <w:rFonts w:ascii="PT Astra Serif" w:hAnsi="PT Astra Serif"/>
          <w:sz w:val="28"/>
          <w:szCs w:val="28"/>
        </w:rPr>
        <w:t xml:space="preserve">б) вправе предусматривать авансовый платеж в размере до 100 процентов от суммы договора (контракта), но не более лимитов бюджетных обязательств, доведенных на соответствующие цели на финансовый год, - </w:t>
      </w:r>
      <w:r w:rsidRPr="00565C3E">
        <w:rPr>
          <w:rFonts w:ascii="PT Astra Serif" w:hAnsi="PT Astra Serif" w:cs="Arial"/>
          <w:sz w:val="28"/>
          <w:szCs w:val="28"/>
        </w:rPr>
        <w:t xml:space="preserve">о закупке печатных и электронных изданий (в том числе о подписке на периодические печатные и электронные издания, оказании услуг по </w:t>
      </w:r>
      <w:r w:rsidRPr="00565C3E">
        <w:rPr>
          <w:rFonts w:ascii="PT Astra Serif" w:hAnsi="PT Astra Serif" w:cs="Arial"/>
          <w:sz w:val="28"/>
          <w:szCs w:val="28"/>
        </w:rPr>
        <w:lastRenderedPageBreak/>
        <w:t>предоставлению доступа к электронным изданиям), закупке (изготовлении) бланков строгой отчетности;</w:t>
      </w:r>
      <w:proofErr w:type="gramEnd"/>
      <w:r w:rsidRPr="00565C3E">
        <w:rPr>
          <w:rFonts w:ascii="PT Astra Serif" w:hAnsi="PT Astra Serif" w:cs="Arial"/>
          <w:sz w:val="28"/>
          <w:szCs w:val="28"/>
        </w:rPr>
        <w:t xml:space="preserve"> </w:t>
      </w:r>
      <w:proofErr w:type="gramStart"/>
      <w:r w:rsidRPr="00565C3E">
        <w:rPr>
          <w:rFonts w:ascii="PT Astra Serif" w:hAnsi="PT Astra Serif" w:cs="Arial"/>
          <w:sz w:val="28"/>
          <w:szCs w:val="28"/>
        </w:rPr>
        <w:t>обучении на курсах повышения квалификации, курсах профессиональной переподготовки; участии в семинарах, совещаниях, форумах, конференциях, выставках, конкурсах; проведении мероприятий по тушению пожаров, проведении мероприятий по ликвидации чрезвычайной ситуации; обязательном страховании лиц, замещающих муниципальные должности, и лиц, замещающих должности муниципальной службы;</w:t>
      </w:r>
      <w:proofErr w:type="gramEnd"/>
      <w:r w:rsidRPr="00565C3E">
        <w:rPr>
          <w:rFonts w:ascii="PT Astra Serif" w:hAnsi="PT Astra Serif" w:cs="Arial"/>
          <w:sz w:val="28"/>
          <w:szCs w:val="28"/>
        </w:rPr>
        <w:t xml:space="preserve"> </w:t>
      </w:r>
      <w:proofErr w:type="gramStart"/>
      <w:r w:rsidRPr="00565C3E">
        <w:rPr>
          <w:rFonts w:ascii="PT Astra Serif" w:hAnsi="PT Astra Serif" w:cs="Arial"/>
          <w:sz w:val="28"/>
          <w:szCs w:val="28"/>
        </w:rPr>
        <w:t>оказании услуг, связанных с направлением в служебную командировку (проезд к месту служебной командировки и обратно, наем жилого помещения, транспортное обслуживание, обеспечение питанием и иные расходы); оказании услуг, связанных с направлением членов спортивных сборных команд на официальные спортивные мероприятия (проезд к месту проведения спортивного мероприятия и обратно, проживание, транспортное обслуживание, обеспечение питанием и услугами спортивных сооружений);</w:t>
      </w:r>
      <w:proofErr w:type="gramEnd"/>
      <w:r w:rsidRPr="00565C3E">
        <w:rPr>
          <w:rFonts w:ascii="PT Astra Serif" w:hAnsi="PT Astra Serif" w:cs="Arial"/>
          <w:sz w:val="28"/>
          <w:szCs w:val="28"/>
        </w:rPr>
        <w:t xml:space="preserve"> </w:t>
      </w:r>
      <w:proofErr w:type="gramStart"/>
      <w:r w:rsidRPr="00565C3E">
        <w:rPr>
          <w:rFonts w:ascii="PT Astra Serif" w:hAnsi="PT Astra Serif" w:cs="Arial"/>
          <w:sz w:val="28"/>
          <w:szCs w:val="28"/>
        </w:rPr>
        <w:t xml:space="preserve">обязательном страховании гражданской ответственности владельцев транспортных средств; предоставлении федеральными учреждениями услуг государственного контроля (надзора) за соблюдением требований технических регламентов; оказании услуг почтовой связи; </w:t>
      </w:r>
      <w:r w:rsidRPr="00565C3E">
        <w:rPr>
          <w:rFonts w:ascii="PT Astra Serif" w:hAnsi="PT Astra Serif"/>
          <w:color w:val="000000"/>
          <w:sz w:val="28"/>
          <w:szCs w:val="28"/>
        </w:rPr>
        <w:t xml:space="preserve">оплате услуг за пользование абонентскими почтовыми ящиками; </w:t>
      </w:r>
      <w:r w:rsidRPr="00565C3E">
        <w:rPr>
          <w:rFonts w:ascii="PT Astra Serif" w:hAnsi="PT Astra Serif"/>
          <w:sz w:val="28"/>
          <w:szCs w:val="28"/>
        </w:rPr>
        <w:t>приобретении немаркированных конвертов, маркированных конвертов, марок;</w:t>
      </w:r>
      <w:proofErr w:type="gramEnd"/>
      <w:r w:rsidRPr="00565C3E">
        <w:rPr>
          <w:rFonts w:ascii="PT Astra Serif" w:hAnsi="PT Astra Serif"/>
          <w:sz w:val="28"/>
          <w:szCs w:val="28"/>
        </w:rPr>
        <w:t xml:space="preserve"> </w:t>
      </w:r>
      <w:proofErr w:type="gramStart"/>
      <w:r w:rsidRPr="00565C3E">
        <w:rPr>
          <w:rFonts w:ascii="PT Astra Serif" w:hAnsi="PT Astra Serif" w:cs="Arial"/>
          <w:sz w:val="28"/>
          <w:szCs w:val="28"/>
        </w:rPr>
        <w:t xml:space="preserve">закупке товаров (работ, услуг) для муниципальных нужд в целях реализации мероприятий, связанных с профилактикой и устранением последствий распространения </w:t>
      </w:r>
      <w:proofErr w:type="spellStart"/>
      <w:r w:rsidRPr="00565C3E">
        <w:rPr>
          <w:rFonts w:ascii="PT Astra Serif" w:hAnsi="PT Astra Serif" w:cs="Arial"/>
          <w:sz w:val="28"/>
          <w:szCs w:val="28"/>
        </w:rPr>
        <w:t>коронавирусной</w:t>
      </w:r>
      <w:proofErr w:type="spellEnd"/>
      <w:r w:rsidRPr="00565C3E">
        <w:rPr>
          <w:rFonts w:ascii="PT Astra Serif" w:hAnsi="PT Astra Serif" w:cs="Arial"/>
          <w:sz w:val="28"/>
          <w:szCs w:val="28"/>
        </w:rPr>
        <w:t xml:space="preserve"> инфекции,</w:t>
      </w:r>
      <w:r w:rsidRPr="00565C3E">
        <w:rPr>
          <w:rFonts w:ascii="PT Astra Serif" w:hAnsi="PT Astra Serif"/>
          <w:sz w:val="28"/>
          <w:szCs w:val="28"/>
        </w:rPr>
        <w:t xml:space="preserve"> приобретении памятных подарков к юбилейным датам;  предоставлении услуг связи;</w:t>
      </w:r>
      <w:r w:rsidRPr="00565C3E">
        <w:rPr>
          <w:rFonts w:ascii="PT Astra Serif" w:hAnsi="PT Astra Serif"/>
          <w:color w:val="000000"/>
          <w:sz w:val="28"/>
          <w:szCs w:val="28"/>
        </w:rPr>
        <w:t xml:space="preserve"> </w:t>
      </w:r>
      <w:r w:rsidRPr="00565C3E">
        <w:rPr>
          <w:rFonts w:ascii="PT Astra Serif" w:hAnsi="PT Astra Serif"/>
          <w:sz w:val="28"/>
          <w:szCs w:val="28"/>
        </w:rPr>
        <w:t>предоставлении услуг по аренде и поддержке серверов в сети Интернет (</w:t>
      </w:r>
      <w:proofErr w:type="spellStart"/>
      <w:r w:rsidRPr="00565C3E">
        <w:rPr>
          <w:rFonts w:ascii="PT Astra Serif" w:hAnsi="PT Astra Serif"/>
          <w:sz w:val="28"/>
          <w:szCs w:val="28"/>
        </w:rPr>
        <w:t>Вэб</w:t>
      </w:r>
      <w:proofErr w:type="spellEnd"/>
      <w:r w:rsidRPr="00565C3E">
        <w:rPr>
          <w:rFonts w:ascii="PT Astra Serif" w:hAnsi="PT Astra Serif"/>
          <w:sz w:val="28"/>
          <w:szCs w:val="28"/>
        </w:rPr>
        <w:t xml:space="preserve"> – хостинг); приобретении расходных материалов при ликвидации аварийных ситуаций; оплате расходов по содержанию сайта органов местного самоуправления города </w:t>
      </w:r>
      <w:proofErr w:type="spellStart"/>
      <w:r w:rsidRPr="00565C3E">
        <w:rPr>
          <w:rFonts w:ascii="PT Astra Serif" w:hAnsi="PT Astra Serif"/>
          <w:sz w:val="28"/>
          <w:szCs w:val="28"/>
        </w:rPr>
        <w:t>Югорска</w:t>
      </w:r>
      <w:proofErr w:type="spellEnd"/>
      <w:r w:rsidRPr="00565C3E">
        <w:rPr>
          <w:rFonts w:ascii="PT Astra Serif" w:hAnsi="PT Astra Serif"/>
          <w:sz w:val="28"/>
          <w:szCs w:val="28"/>
        </w:rPr>
        <w:t>;</w:t>
      </w:r>
      <w:proofErr w:type="gramEnd"/>
      <w:r w:rsidRPr="00565C3E">
        <w:rPr>
          <w:rFonts w:ascii="PT Astra Serif" w:hAnsi="PT Astra Serif"/>
          <w:sz w:val="28"/>
          <w:szCs w:val="28"/>
        </w:rPr>
        <w:t xml:space="preserve">  </w:t>
      </w:r>
      <w:proofErr w:type="gramStart"/>
      <w:r w:rsidRPr="00565C3E">
        <w:rPr>
          <w:rFonts w:ascii="PT Astra Serif" w:hAnsi="PT Astra Serif"/>
          <w:color w:val="000000"/>
          <w:sz w:val="28"/>
          <w:szCs w:val="28"/>
        </w:rPr>
        <w:t xml:space="preserve">страховании от несчастных случаев членов добровольных народных дружин; добровольном страховании детей от несчастных случаев в период организации отдыха и оздоровления детей; обязательном страховании гражданской ответственности владельцев опасного объекта за причинение вреда в результате аварии на опасном объекте; исследовании биологического материала на </w:t>
      </w:r>
      <w:proofErr w:type="spellStart"/>
      <w:r w:rsidRPr="00565C3E">
        <w:rPr>
          <w:rFonts w:ascii="PT Astra Serif" w:hAnsi="PT Astra Serif"/>
          <w:color w:val="000000"/>
          <w:sz w:val="28"/>
          <w:szCs w:val="28"/>
        </w:rPr>
        <w:t>энтеровирусы</w:t>
      </w:r>
      <w:proofErr w:type="spellEnd"/>
      <w:r w:rsidRPr="00565C3E">
        <w:rPr>
          <w:rFonts w:ascii="PT Astra Serif" w:hAnsi="PT Astra Serif"/>
          <w:color w:val="000000"/>
          <w:sz w:val="28"/>
          <w:szCs w:val="28"/>
        </w:rPr>
        <w:t xml:space="preserve"> и </w:t>
      </w:r>
      <w:proofErr w:type="spellStart"/>
      <w:r w:rsidRPr="00565C3E">
        <w:rPr>
          <w:rFonts w:ascii="PT Astra Serif" w:hAnsi="PT Astra Serif"/>
          <w:color w:val="000000"/>
          <w:sz w:val="28"/>
          <w:szCs w:val="28"/>
        </w:rPr>
        <w:t>норовирусы</w:t>
      </w:r>
      <w:proofErr w:type="spellEnd"/>
      <w:r w:rsidRPr="00565C3E">
        <w:rPr>
          <w:rFonts w:ascii="PT Astra Serif" w:hAnsi="PT Astra Serif"/>
          <w:color w:val="000000"/>
          <w:sz w:val="28"/>
          <w:szCs w:val="28"/>
        </w:rPr>
        <w:t>; страховании лифтового оборудования; предоставлении услуг по дератизации и дезинсекции;</w:t>
      </w:r>
      <w:proofErr w:type="gramEnd"/>
      <w:r w:rsidRPr="00565C3E">
        <w:rPr>
          <w:rFonts w:ascii="PT Astra Serif" w:hAnsi="PT Astra Serif"/>
          <w:color w:val="000000"/>
          <w:sz w:val="28"/>
          <w:szCs w:val="28"/>
        </w:rPr>
        <w:t xml:space="preserve"> </w:t>
      </w:r>
      <w:proofErr w:type="gramStart"/>
      <w:r w:rsidRPr="00565C3E">
        <w:rPr>
          <w:rFonts w:ascii="PT Astra Serif" w:hAnsi="PT Astra Serif"/>
          <w:color w:val="000000"/>
          <w:sz w:val="28"/>
          <w:szCs w:val="28"/>
        </w:rPr>
        <w:t xml:space="preserve">приобретении медикаментов; </w:t>
      </w:r>
      <w:r w:rsidRPr="00565C3E">
        <w:rPr>
          <w:rFonts w:ascii="PT Astra Serif" w:hAnsi="PT Astra Serif"/>
          <w:sz w:val="28"/>
          <w:szCs w:val="28"/>
        </w:rPr>
        <w:t xml:space="preserve">проверке достоверности определения сметной стоимости строительства, реконструкции, капитального ремонта объектов капитального строительства; оказании транспортных услуг по доставке организованных групп детей и сопровождающих эти группы к месту отдыха и обратно; оказании услуг по </w:t>
      </w:r>
      <w:r w:rsidRPr="00565C3E">
        <w:rPr>
          <w:rFonts w:ascii="PT Astra Serif" w:hAnsi="PT Astra Serif"/>
          <w:sz w:val="28"/>
          <w:szCs w:val="28"/>
        </w:rPr>
        <w:lastRenderedPageBreak/>
        <w:t>организации проживания и питания лиц, сопровождающих организованные группы детей к месту отдыха и обратно</w:t>
      </w:r>
      <w:r w:rsidRPr="00565C3E">
        <w:rPr>
          <w:rFonts w:ascii="PT Astra Serif" w:hAnsi="PT Astra Serif"/>
          <w:color w:val="000000"/>
          <w:sz w:val="28"/>
          <w:szCs w:val="28"/>
        </w:rPr>
        <w:t>; проведении технического осмотра автотранспортных средств;</w:t>
      </w:r>
      <w:proofErr w:type="gramEnd"/>
      <w:r w:rsidRPr="00565C3E">
        <w:rPr>
          <w:rFonts w:ascii="PT Astra Serif" w:hAnsi="PT Astra Serif"/>
          <w:color w:val="000000"/>
          <w:sz w:val="28"/>
          <w:szCs w:val="28"/>
        </w:rPr>
        <w:t xml:space="preserve"> </w:t>
      </w:r>
      <w:proofErr w:type="gramStart"/>
      <w:r w:rsidRPr="00565C3E">
        <w:rPr>
          <w:rFonts w:ascii="PT Astra Serif" w:hAnsi="PT Astra Serif"/>
          <w:color w:val="000000"/>
          <w:sz w:val="28"/>
          <w:szCs w:val="28"/>
        </w:rPr>
        <w:t xml:space="preserve">приобретении неисключительных прав на результаты интеллектуальной деятельности, в том числе приобретении пользовательских, лицензионных прав на программное обеспечение; приобретении и обновлении </w:t>
      </w:r>
      <w:proofErr w:type="spellStart"/>
      <w:r w:rsidRPr="00565C3E">
        <w:rPr>
          <w:rFonts w:ascii="PT Astra Serif" w:hAnsi="PT Astra Serif"/>
          <w:color w:val="000000"/>
          <w:sz w:val="28"/>
          <w:szCs w:val="28"/>
        </w:rPr>
        <w:t>справочно</w:t>
      </w:r>
      <w:proofErr w:type="spellEnd"/>
      <w:r w:rsidRPr="00565C3E">
        <w:rPr>
          <w:rFonts w:ascii="PT Astra Serif" w:hAnsi="PT Astra Serif"/>
          <w:color w:val="000000"/>
          <w:sz w:val="28"/>
          <w:szCs w:val="28"/>
        </w:rPr>
        <w:t xml:space="preserve"> – информационных баз данных; оказании услуг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 оказании услуг по предоставлению справки о проведенных </w:t>
      </w:r>
      <w:proofErr w:type="spellStart"/>
      <w:r w:rsidRPr="00565C3E">
        <w:rPr>
          <w:rFonts w:ascii="PT Astra Serif" w:hAnsi="PT Astra Serif"/>
          <w:color w:val="000000"/>
          <w:sz w:val="28"/>
          <w:szCs w:val="28"/>
        </w:rPr>
        <w:t>историко</w:t>
      </w:r>
      <w:proofErr w:type="spellEnd"/>
      <w:r w:rsidRPr="00565C3E">
        <w:rPr>
          <w:rFonts w:ascii="PT Astra Serif" w:hAnsi="PT Astra Serif"/>
          <w:color w:val="000000"/>
          <w:sz w:val="28"/>
          <w:szCs w:val="28"/>
        </w:rPr>
        <w:t xml:space="preserve"> – культурных изысканиях на земельных участках, подлежащих хозяйственному освоению;</w:t>
      </w:r>
      <w:proofErr w:type="gramEnd"/>
      <w:r w:rsidRPr="00565C3E">
        <w:rPr>
          <w:rFonts w:ascii="PT Astra Serif" w:hAnsi="PT Astra Serif"/>
          <w:color w:val="000000"/>
          <w:sz w:val="28"/>
          <w:szCs w:val="28"/>
        </w:rPr>
        <w:t xml:space="preserve"> оказание услуг по проведению государственной судебной экспертизы; оказание услуг по регистрации доменов, продлению регистрации доменов, оказание услуг хостинга; </w:t>
      </w:r>
      <w:r w:rsidRPr="00565C3E">
        <w:rPr>
          <w:rFonts w:ascii="PT Astra Serif" w:hAnsi="PT Astra Serif"/>
          <w:sz w:val="28"/>
          <w:szCs w:val="28"/>
        </w:rPr>
        <w:t>проведении государственной экспертизы проектной документации и ре</w:t>
      </w:r>
      <w:r w:rsidRPr="00565C3E">
        <w:rPr>
          <w:rFonts w:ascii="PT Astra Serif" w:hAnsi="PT Astra Serif"/>
          <w:sz w:val="28"/>
          <w:szCs w:val="28"/>
        </w:rPr>
        <w:t>зультатов инженерных изысканий;</w:t>
      </w:r>
    </w:p>
    <w:p w:rsidR="00E1667F" w:rsidRPr="00565C3E" w:rsidRDefault="00686522" w:rsidP="00894E0A">
      <w:pPr>
        <w:pStyle w:val="a5"/>
        <w:spacing w:line="276" w:lineRule="auto"/>
        <w:ind w:left="0" w:firstLine="709"/>
        <w:jc w:val="both"/>
        <w:rPr>
          <w:rFonts w:ascii="PT Astra Serif" w:hAnsi="PT Astra Serif"/>
          <w:color w:val="000000"/>
          <w:sz w:val="28"/>
          <w:szCs w:val="28"/>
        </w:rPr>
      </w:pPr>
      <w:r w:rsidRPr="00565C3E">
        <w:rPr>
          <w:rFonts w:ascii="PT Astra Serif" w:hAnsi="PT Astra Serif"/>
          <w:color w:val="000000"/>
          <w:sz w:val="28"/>
          <w:szCs w:val="28"/>
        </w:rPr>
        <w:t>в)</w:t>
      </w:r>
      <w:r w:rsidR="00E1667F" w:rsidRPr="00565C3E">
        <w:rPr>
          <w:rFonts w:ascii="PT Astra Serif" w:hAnsi="PT Astra Serif"/>
          <w:color w:val="000000"/>
          <w:sz w:val="28"/>
          <w:szCs w:val="28"/>
        </w:rPr>
        <w:t xml:space="preserve"> </w:t>
      </w:r>
      <w:r w:rsidR="00A05EAB" w:rsidRPr="00565C3E">
        <w:rPr>
          <w:rFonts w:ascii="PT Astra Serif" w:hAnsi="PT Astra Serif"/>
          <w:color w:val="000000"/>
          <w:sz w:val="28"/>
          <w:szCs w:val="28"/>
        </w:rPr>
        <w:t xml:space="preserve">вправе </w:t>
      </w:r>
      <w:r w:rsidR="00E1667F" w:rsidRPr="00565C3E">
        <w:rPr>
          <w:rFonts w:ascii="PT Astra Serif" w:hAnsi="PT Astra Serif"/>
          <w:color w:val="000000"/>
          <w:sz w:val="28"/>
          <w:szCs w:val="28"/>
        </w:rPr>
        <w:t xml:space="preserve">предусматривать авансовый платеж в </w:t>
      </w:r>
      <w:proofErr w:type="gramStart"/>
      <w:r w:rsidR="00E1667F" w:rsidRPr="00565C3E">
        <w:rPr>
          <w:rFonts w:ascii="PT Astra Serif" w:hAnsi="PT Astra Serif"/>
          <w:color w:val="000000"/>
          <w:sz w:val="28"/>
          <w:szCs w:val="28"/>
        </w:rPr>
        <w:t>размере</w:t>
      </w:r>
      <w:proofErr w:type="gramEnd"/>
      <w:r w:rsidR="00E1667F" w:rsidRPr="00565C3E">
        <w:rPr>
          <w:rFonts w:ascii="PT Astra Serif" w:hAnsi="PT Astra Serif"/>
          <w:color w:val="000000"/>
          <w:sz w:val="28"/>
          <w:szCs w:val="28"/>
        </w:rPr>
        <w:t xml:space="preserve"> </w:t>
      </w:r>
      <w:r w:rsidR="00080F6F" w:rsidRPr="00565C3E">
        <w:rPr>
          <w:rFonts w:ascii="PT Astra Serif" w:hAnsi="PT Astra Serif"/>
          <w:sz w:val="28"/>
          <w:szCs w:val="28"/>
        </w:rPr>
        <w:t>не превышающем 70 процентов</w:t>
      </w:r>
      <w:r w:rsidR="00E1667F" w:rsidRPr="00565C3E">
        <w:rPr>
          <w:rFonts w:ascii="PT Astra Serif" w:hAnsi="PT Astra Serif"/>
          <w:color w:val="000000"/>
          <w:sz w:val="28"/>
          <w:szCs w:val="28"/>
        </w:rPr>
        <w:t xml:space="preserve"> от суммы договора (контракта) по </w:t>
      </w:r>
      <w:r w:rsidR="00080F6F" w:rsidRPr="00565C3E">
        <w:rPr>
          <w:rFonts w:ascii="PT Astra Serif" w:hAnsi="PT Astra Serif"/>
          <w:color w:val="000000"/>
          <w:sz w:val="28"/>
          <w:szCs w:val="28"/>
        </w:rPr>
        <w:t>приобретению путевок</w:t>
      </w:r>
      <w:r w:rsidR="00894E0A" w:rsidRPr="00565C3E">
        <w:rPr>
          <w:rFonts w:ascii="PT Astra Serif" w:hAnsi="PT Astra Serif"/>
          <w:color w:val="000000"/>
          <w:sz w:val="28"/>
          <w:szCs w:val="28"/>
        </w:rPr>
        <w:t xml:space="preserve"> </w:t>
      </w:r>
      <w:r w:rsidR="003E7209" w:rsidRPr="00565C3E">
        <w:rPr>
          <w:rFonts w:ascii="PT Astra Serif" w:hAnsi="PT Astra Serif"/>
          <w:color w:val="000000"/>
          <w:sz w:val="28"/>
          <w:szCs w:val="28"/>
        </w:rPr>
        <w:t>в организации отдыха и оздоровления</w:t>
      </w:r>
      <w:r w:rsidR="00D8786C" w:rsidRPr="00565C3E">
        <w:rPr>
          <w:rFonts w:ascii="PT Astra Serif" w:hAnsi="PT Astra Serif"/>
          <w:color w:val="000000"/>
          <w:sz w:val="28"/>
          <w:szCs w:val="28"/>
        </w:rPr>
        <w:t xml:space="preserve"> детей</w:t>
      </w:r>
      <w:r w:rsidR="00AB2059" w:rsidRPr="00565C3E">
        <w:rPr>
          <w:rFonts w:ascii="PT Astra Serif" w:hAnsi="PT Astra Serif"/>
          <w:color w:val="000000"/>
          <w:sz w:val="28"/>
          <w:szCs w:val="28"/>
        </w:rPr>
        <w:t xml:space="preserve">, </w:t>
      </w:r>
      <w:r w:rsidR="00AB2059" w:rsidRPr="00565C3E">
        <w:rPr>
          <w:rFonts w:ascii="PT Astra Serif" w:hAnsi="PT Astra Serif"/>
          <w:sz w:val="28"/>
          <w:szCs w:val="28"/>
        </w:rPr>
        <w:t>но не более лимитов бюджетных обязательств, доведенных на соответствующие цели на финансовый год</w:t>
      </w:r>
      <w:r w:rsidR="00E1667F" w:rsidRPr="00565C3E">
        <w:rPr>
          <w:rFonts w:ascii="PT Astra Serif" w:hAnsi="PT Astra Serif"/>
          <w:color w:val="000000"/>
          <w:sz w:val="28"/>
          <w:szCs w:val="28"/>
        </w:rPr>
        <w:t>;</w:t>
      </w:r>
      <w:r w:rsidR="007C5943" w:rsidRPr="00565C3E">
        <w:rPr>
          <w:rFonts w:ascii="PT Astra Serif" w:hAnsi="PT Astra Serif"/>
          <w:color w:val="000000"/>
          <w:sz w:val="28"/>
          <w:szCs w:val="28"/>
        </w:rPr>
        <w:t xml:space="preserve"> </w:t>
      </w:r>
    </w:p>
    <w:p w:rsidR="00997EE1" w:rsidRPr="00565C3E" w:rsidRDefault="00686522" w:rsidP="00894E0A">
      <w:pPr>
        <w:pStyle w:val="a5"/>
        <w:spacing w:line="276" w:lineRule="auto"/>
        <w:ind w:left="0" w:firstLine="709"/>
        <w:jc w:val="both"/>
        <w:rPr>
          <w:rFonts w:ascii="PT Astra Serif" w:hAnsi="PT Astra Serif"/>
          <w:b/>
          <w:sz w:val="28"/>
          <w:szCs w:val="28"/>
        </w:rPr>
      </w:pPr>
      <w:r w:rsidRPr="00565C3E">
        <w:rPr>
          <w:rFonts w:ascii="PT Astra Serif" w:hAnsi="PT Astra Serif"/>
          <w:sz w:val="28"/>
          <w:szCs w:val="28"/>
        </w:rPr>
        <w:t>г)</w:t>
      </w:r>
      <w:r w:rsidR="00627F49" w:rsidRPr="00565C3E">
        <w:rPr>
          <w:rFonts w:ascii="PT Astra Serif" w:hAnsi="PT Astra Serif"/>
          <w:sz w:val="28"/>
          <w:szCs w:val="28"/>
        </w:rPr>
        <w:t xml:space="preserve"> </w:t>
      </w:r>
      <w:r w:rsidR="00997EE1" w:rsidRPr="00565C3E">
        <w:rPr>
          <w:rFonts w:ascii="PT Astra Serif" w:hAnsi="PT Astra Serif"/>
          <w:sz w:val="28"/>
          <w:szCs w:val="28"/>
        </w:rPr>
        <w:t xml:space="preserve">вправе предусматривать авансовый платеж в </w:t>
      </w:r>
      <w:proofErr w:type="gramStart"/>
      <w:r w:rsidR="00997EE1" w:rsidRPr="00565C3E">
        <w:rPr>
          <w:rFonts w:ascii="PT Astra Serif" w:hAnsi="PT Astra Serif"/>
          <w:sz w:val="28"/>
          <w:szCs w:val="28"/>
        </w:rPr>
        <w:t>размере</w:t>
      </w:r>
      <w:proofErr w:type="gramEnd"/>
      <w:r w:rsidR="00997EE1" w:rsidRPr="00565C3E">
        <w:rPr>
          <w:rFonts w:ascii="PT Astra Serif" w:hAnsi="PT Astra Serif"/>
          <w:sz w:val="28"/>
          <w:szCs w:val="28"/>
        </w:rPr>
        <w:t xml:space="preserve"> </w:t>
      </w:r>
      <w:r w:rsidR="00080F6F" w:rsidRPr="00565C3E">
        <w:rPr>
          <w:rFonts w:ascii="PT Astra Serif" w:hAnsi="PT Astra Serif"/>
          <w:sz w:val="28"/>
          <w:szCs w:val="28"/>
        </w:rPr>
        <w:t>не превышающем 50 процентов</w:t>
      </w:r>
      <w:r w:rsidR="00997EE1" w:rsidRPr="00565C3E">
        <w:rPr>
          <w:rFonts w:ascii="PT Astra Serif" w:hAnsi="PT Astra Serif"/>
          <w:sz w:val="28"/>
          <w:szCs w:val="28"/>
        </w:rPr>
        <w:t xml:space="preserve"> от суммы договора (контракта) о поставке товаров, выполнении работ, оказании услуг для муниципальных нужд при осуществлении закупки в учреждениях и предприятиях уголовно-исполнительной системы,</w:t>
      </w:r>
      <w:r w:rsidR="00080F6F" w:rsidRPr="00565C3E">
        <w:rPr>
          <w:rFonts w:ascii="PT Astra Serif" w:hAnsi="PT Astra Serif"/>
          <w:sz w:val="28"/>
          <w:szCs w:val="28"/>
        </w:rPr>
        <w:t xml:space="preserve"> </w:t>
      </w:r>
      <w:r w:rsidR="00997EE1" w:rsidRPr="00565C3E">
        <w:rPr>
          <w:rFonts w:ascii="PT Astra Serif" w:hAnsi="PT Astra Serif"/>
          <w:sz w:val="28"/>
          <w:szCs w:val="28"/>
        </w:rPr>
        <w:t>но не более лимитов бюджетных обязательств, доведенных</w:t>
      </w:r>
      <w:r w:rsidR="00080F6F" w:rsidRPr="00565C3E">
        <w:rPr>
          <w:rFonts w:ascii="PT Astra Serif" w:hAnsi="PT Astra Serif"/>
          <w:sz w:val="28"/>
          <w:szCs w:val="28"/>
        </w:rPr>
        <w:t xml:space="preserve"> </w:t>
      </w:r>
      <w:r w:rsidR="00997EE1" w:rsidRPr="00565C3E">
        <w:rPr>
          <w:rFonts w:ascii="PT Astra Serif" w:hAnsi="PT Astra Serif"/>
          <w:sz w:val="28"/>
          <w:szCs w:val="28"/>
        </w:rPr>
        <w:t>на соответствующие цели на финансовый год;</w:t>
      </w:r>
      <w:r w:rsidR="007C5943" w:rsidRPr="00565C3E">
        <w:rPr>
          <w:rFonts w:ascii="PT Astra Serif" w:hAnsi="PT Astra Serif"/>
          <w:sz w:val="28"/>
          <w:szCs w:val="28"/>
        </w:rPr>
        <w:t xml:space="preserve"> </w:t>
      </w:r>
    </w:p>
    <w:p w:rsidR="00080F6F" w:rsidRPr="00565C3E" w:rsidRDefault="00080F6F" w:rsidP="00080F6F">
      <w:pPr>
        <w:spacing w:line="276" w:lineRule="auto"/>
        <w:ind w:firstLine="709"/>
        <w:jc w:val="both"/>
        <w:rPr>
          <w:rFonts w:ascii="PT Astra Serif" w:hAnsi="PT Astra Serif"/>
          <w:sz w:val="28"/>
          <w:szCs w:val="28"/>
        </w:rPr>
      </w:pPr>
      <w:r w:rsidRPr="00565C3E">
        <w:rPr>
          <w:rFonts w:ascii="PT Astra Serif" w:hAnsi="PT Astra Serif"/>
          <w:sz w:val="28"/>
          <w:szCs w:val="28"/>
        </w:rPr>
        <w:t xml:space="preserve">«д) вправе предусматривать авансовый платеж в </w:t>
      </w:r>
      <w:proofErr w:type="gramStart"/>
      <w:r w:rsidRPr="00565C3E">
        <w:rPr>
          <w:rFonts w:ascii="PT Astra Serif" w:hAnsi="PT Astra Serif"/>
          <w:sz w:val="28"/>
          <w:szCs w:val="28"/>
        </w:rPr>
        <w:t>размере</w:t>
      </w:r>
      <w:proofErr w:type="gramEnd"/>
      <w:r w:rsidRPr="00565C3E">
        <w:rPr>
          <w:rFonts w:ascii="PT Astra Serif" w:hAnsi="PT Astra Serif"/>
          <w:sz w:val="28"/>
          <w:szCs w:val="28"/>
        </w:rPr>
        <w:t xml:space="preserve"> не превышающем 50 процентов от суммы договора (контракта) о поставке товаров, выполнении работ, оказании услуг для муниципальных нужд при осуществлении закупки продуктов питания и услуг питания, услуг по организации спортивно – тренировочных смен в детских лагерях и организации питания в лагерях с дневным пребыванием детей; организации и проведении федеральных (общероссийских) и международных мероприятий; производстве и выпуске печатных средств массовой информации; услуг экспертных организаций для проверки критериев аккредитации, но не более лимитов бюджетных обязательств, доведенных на соответствующие цели на финансовый год;</w:t>
      </w:r>
    </w:p>
    <w:p w:rsidR="00080F6F" w:rsidRPr="00565C3E" w:rsidRDefault="00080F6F" w:rsidP="00080F6F">
      <w:pPr>
        <w:spacing w:line="276" w:lineRule="auto"/>
        <w:ind w:firstLine="709"/>
        <w:jc w:val="both"/>
        <w:rPr>
          <w:rFonts w:ascii="PT Astra Serif" w:hAnsi="PT Astra Serif"/>
          <w:sz w:val="28"/>
          <w:szCs w:val="28"/>
        </w:rPr>
      </w:pPr>
      <w:proofErr w:type="gramStart"/>
      <w:r w:rsidRPr="00565C3E">
        <w:rPr>
          <w:rFonts w:ascii="PT Astra Serif" w:hAnsi="PT Astra Serif"/>
          <w:sz w:val="28"/>
          <w:szCs w:val="28"/>
        </w:rPr>
        <w:t xml:space="preserve">е) вправе осуществлять оплату по договорам (контрактам) энергоснабжения, технологического присоединения </w:t>
      </w:r>
      <w:proofErr w:type="spellStart"/>
      <w:r w:rsidRPr="00565C3E">
        <w:rPr>
          <w:rFonts w:ascii="PT Astra Serif" w:hAnsi="PT Astra Serif"/>
          <w:sz w:val="28"/>
          <w:szCs w:val="28"/>
        </w:rPr>
        <w:t>энергопринимающих</w:t>
      </w:r>
      <w:proofErr w:type="spellEnd"/>
      <w:r w:rsidRPr="00565C3E">
        <w:rPr>
          <w:rFonts w:ascii="PT Astra Serif" w:hAnsi="PT Astra Serif"/>
          <w:sz w:val="28"/>
          <w:szCs w:val="28"/>
        </w:rPr>
        <w:t xml:space="preserve"> </w:t>
      </w:r>
      <w:r w:rsidRPr="00565C3E">
        <w:rPr>
          <w:rFonts w:ascii="PT Astra Serif" w:hAnsi="PT Astra Serif"/>
          <w:sz w:val="28"/>
          <w:szCs w:val="28"/>
        </w:rPr>
        <w:lastRenderedPageBreak/>
        <w:t>устройств электрической энергии, теплоснабжения, газоснабжения, холодного водоснабжения и водоотведения, на оказание услуг по обращению с отходами I и II классов опасности, проведения государственной экспертизы в рамках экспертного сопровождения (договор об экспертном сопровождении), а также проведения государственной экологической экспертизы в соответствии с действующим законодательством;</w:t>
      </w:r>
      <w:proofErr w:type="gramEnd"/>
    </w:p>
    <w:p w:rsidR="00080F6F" w:rsidRPr="00565C3E" w:rsidRDefault="00080F6F" w:rsidP="00080F6F">
      <w:pPr>
        <w:spacing w:line="276" w:lineRule="auto"/>
        <w:ind w:firstLine="709"/>
        <w:jc w:val="both"/>
        <w:rPr>
          <w:rFonts w:ascii="PT Astra Serif" w:hAnsi="PT Astra Serif"/>
          <w:sz w:val="28"/>
          <w:szCs w:val="28"/>
        </w:rPr>
      </w:pPr>
      <w:r w:rsidRPr="00565C3E">
        <w:rPr>
          <w:rFonts w:ascii="PT Astra Serif" w:hAnsi="PT Astra Serif"/>
          <w:sz w:val="28"/>
          <w:szCs w:val="28"/>
        </w:rPr>
        <w:t xml:space="preserve">ж)  в случае предоставления субвенций, субсидий из федерального бюджета бюджету города </w:t>
      </w:r>
      <w:proofErr w:type="spellStart"/>
      <w:r w:rsidRPr="00565C3E">
        <w:rPr>
          <w:rFonts w:ascii="PT Astra Serif" w:hAnsi="PT Astra Serif"/>
          <w:sz w:val="28"/>
          <w:szCs w:val="28"/>
        </w:rPr>
        <w:t>Югорска</w:t>
      </w:r>
      <w:proofErr w:type="spellEnd"/>
      <w:r w:rsidRPr="00565C3E">
        <w:rPr>
          <w:rFonts w:ascii="PT Astra Serif" w:hAnsi="PT Astra Serif"/>
          <w:sz w:val="28"/>
          <w:szCs w:val="28"/>
        </w:rPr>
        <w:t xml:space="preserve"> вправе предусматривать авансовый платеж в </w:t>
      </w:r>
      <w:proofErr w:type="gramStart"/>
      <w:r w:rsidRPr="00565C3E">
        <w:rPr>
          <w:rFonts w:ascii="PT Astra Serif" w:hAnsi="PT Astra Serif"/>
          <w:sz w:val="28"/>
          <w:szCs w:val="28"/>
        </w:rPr>
        <w:t>размере</w:t>
      </w:r>
      <w:proofErr w:type="gramEnd"/>
      <w:r w:rsidRPr="00565C3E">
        <w:rPr>
          <w:rFonts w:ascii="PT Astra Serif" w:hAnsi="PT Astra Serif"/>
          <w:sz w:val="28"/>
          <w:szCs w:val="28"/>
        </w:rPr>
        <w:t xml:space="preserve"> не превышающем 50 процентов суммы договора (контракта), но не более лимитов бюджетных обязательств, доведенных на соответствующие цели на финансовый год, по договорам (контрактам) на выполнение работ по строительству, реконструкции, капитальному ремонту объектов, в соответствии с условиями соглашений о предоставлении таких субсидий, а также по договорам (контрактам) на поставку беспилотных авиационных систем, </w:t>
      </w:r>
      <w:proofErr w:type="gramStart"/>
      <w:r w:rsidRPr="00565C3E">
        <w:rPr>
          <w:rFonts w:ascii="PT Astra Serif" w:hAnsi="PT Astra Serif"/>
          <w:sz w:val="28"/>
          <w:szCs w:val="28"/>
        </w:rPr>
        <w:t>средства</w:t>
      </w:r>
      <w:proofErr w:type="gramEnd"/>
      <w:r w:rsidRPr="00565C3E">
        <w:rPr>
          <w:rFonts w:ascii="PT Astra Serif" w:hAnsi="PT Astra Serif"/>
          <w:sz w:val="28"/>
          <w:szCs w:val="28"/>
        </w:rPr>
        <w:t xml:space="preserve"> на финансовое обеспечение которых подлежат казначейскому сопровождению в соответствии с бюджетным законодат</w:t>
      </w:r>
      <w:r w:rsidRPr="00565C3E">
        <w:rPr>
          <w:rFonts w:ascii="PT Astra Serif" w:hAnsi="PT Astra Serif"/>
          <w:sz w:val="28"/>
          <w:szCs w:val="28"/>
        </w:rPr>
        <w:t>ельством Российской Федерации;</w:t>
      </w:r>
    </w:p>
    <w:p w:rsidR="009B28DC" w:rsidRPr="00565C3E" w:rsidRDefault="00666B85" w:rsidP="00894E0A">
      <w:pPr>
        <w:pStyle w:val="a5"/>
        <w:spacing w:line="276" w:lineRule="auto"/>
        <w:ind w:left="0" w:firstLine="709"/>
        <w:jc w:val="both"/>
        <w:rPr>
          <w:rFonts w:ascii="PT Astra Serif" w:hAnsi="PT Astra Serif"/>
          <w:sz w:val="28"/>
          <w:szCs w:val="28"/>
        </w:rPr>
      </w:pPr>
      <w:r w:rsidRPr="00565C3E">
        <w:rPr>
          <w:rFonts w:ascii="PT Astra Serif" w:hAnsi="PT Astra Serif"/>
          <w:sz w:val="28"/>
          <w:szCs w:val="28"/>
        </w:rPr>
        <w:t xml:space="preserve">з) </w:t>
      </w:r>
      <w:r w:rsidR="00F509A6" w:rsidRPr="00565C3E">
        <w:rPr>
          <w:rFonts w:ascii="PT Astra Serif" w:hAnsi="PT Astra Serif"/>
          <w:sz w:val="28"/>
          <w:szCs w:val="28"/>
        </w:rPr>
        <w:t>в</w:t>
      </w:r>
      <w:r w:rsidRPr="00565C3E">
        <w:rPr>
          <w:rFonts w:ascii="PT Astra Serif" w:hAnsi="PT Astra Serif"/>
          <w:sz w:val="28"/>
          <w:szCs w:val="28"/>
        </w:rPr>
        <w:t xml:space="preserve">праве предусматривать авансовый платеж в </w:t>
      </w:r>
      <w:proofErr w:type="gramStart"/>
      <w:r w:rsidRPr="00565C3E">
        <w:rPr>
          <w:rFonts w:ascii="PT Astra Serif" w:hAnsi="PT Astra Serif"/>
          <w:sz w:val="28"/>
          <w:szCs w:val="28"/>
        </w:rPr>
        <w:t>размере</w:t>
      </w:r>
      <w:proofErr w:type="gramEnd"/>
      <w:r w:rsidRPr="00565C3E">
        <w:rPr>
          <w:rFonts w:ascii="PT Astra Serif" w:hAnsi="PT Astra Serif"/>
          <w:sz w:val="28"/>
          <w:szCs w:val="28"/>
        </w:rPr>
        <w:t xml:space="preserve"> </w:t>
      </w:r>
      <w:r w:rsidR="00080F6F" w:rsidRPr="00565C3E">
        <w:rPr>
          <w:rFonts w:ascii="PT Astra Serif" w:hAnsi="PT Astra Serif"/>
          <w:sz w:val="28"/>
          <w:szCs w:val="28"/>
        </w:rPr>
        <w:t>не превышающем 50 процентов</w:t>
      </w:r>
      <w:r w:rsidRPr="00565C3E">
        <w:rPr>
          <w:rFonts w:ascii="PT Astra Serif" w:hAnsi="PT Astra Serif"/>
          <w:sz w:val="28"/>
          <w:szCs w:val="28"/>
        </w:rPr>
        <w:t xml:space="preserve"> от суммы договора (контракта), но не более лимитов бюджетных обязательств, доведенных на соответствующие цели на финансовый год, по договорам (контрактам) выполнения работ по строительству, реконструкции, капитальному ремонту, ремонту, содержанию автомобильных дорог общего пользования местного значения, искусственных сооружений и по строительству, реконструкции, капитальному ремонту объектов, а также по договорам (контрактам), </w:t>
      </w:r>
      <w:proofErr w:type="gramStart"/>
      <w:r w:rsidRPr="00565C3E">
        <w:rPr>
          <w:rFonts w:ascii="PT Astra Serif" w:hAnsi="PT Astra Serif"/>
          <w:sz w:val="28"/>
          <w:szCs w:val="28"/>
        </w:rPr>
        <w:t>которыми одновременно предусмотрены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после принятия проектной документации и (или) выполнение инженерных изысканий и получения положительного заключения государственной экспертизы;</w:t>
      </w:r>
      <w:r w:rsidR="009B28DC" w:rsidRPr="00565C3E">
        <w:rPr>
          <w:rFonts w:ascii="PT Astra Serif" w:hAnsi="PT Astra Serif"/>
          <w:b/>
          <w:sz w:val="28"/>
          <w:szCs w:val="28"/>
        </w:rPr>
        <w:t xml:space="preserve"> </w:t>
      </w:r>
      <w:proofErr w:type="gramEnd"/>
    </w:p>
    <w:p w:rsidR="00CA5BB0" w:rsidRPr="00565C3E" w:rsidRDefault="00666B85" w:rsidP="00894E0A">
      <w:pPr>
        <w:pStyle w:val="a5"/>
        <w:spacing w:line="276" w:lineRule="auto"/>
        <w:ind w:left="0" w:firstLine="709"/>
        <w:jc w:val="both"/>
        <w:rPr>
          <w:rFonts w:ascii="PT Astra Serif" w:hAnsi="PT Astra Serif"/>
          <w:sz w:val="28"/>
          <w:szCs w:val="28"/>
        </w:rPr>
      </w:pPr>
      <w:r w:rsidRPr="00565C3E">
        <w:rPr>
          <w:rFonts w:ascii="PT Astra Serif" w:hAnsi="PT Astra Serif"/>
          <w:color w:val="000000"/>
          <w:sz w:val="28"/>
          <w:szCs w:val="28"/>
        </w:rPr>
        <w:t>и</w:t>
      </w:r>
      <w:r w:rsidR="00686522" w:rsidRPr="00565C3E">
        <w:rPr>
          <w:rFonts w:ascii="PT Astra Serif" w:hAnsi="PT Astra Serif"/>
          <w:color w:val="000000"/>
          <w:sz w:val="28"/>
          <w:szCs w:val="28"/>
        </w:rPr>
        <w:t>)</w:t>
      </w:r>
      <w:r w:rsidRPr="00565C3E">
        <w:rPr>
          <w:rFonts w:ascii="PT Astra Serif" w:hAnsi="PT Astra Serif"/>
          <w:color w:val="000000"/>
          <w:sz w:val="28"/>
          <w:szCs w:val="28"/>
        </w:rPr>
        <w:t xml:space="preserve"> </w:t>
      </w:r>
      <w:r w:rsidR="001C4303" w:rsidRPr="00565C3E">
        <w:rPr>
          <w:rFonts w:ascii="PT Astra Serif" w:hAnsi="PT Astra Serif"/>
          <w:sz w:val="28"/>
          <w:szCs w:val="28"/>
        </w:rPr>
        <w:t xml:space="preserve">вправе предусматривать авансовый платеж в </w:t>
      </w:r>
      <w:proofErr w:type="gramStart"/>
      <w:r w:rsidR="001C4303" w:rsidRPr="00565C3E">
        <w:rPr>
          <w:rFonts w:ascii="PT Astra Serif" w:hAnsi="PT Astra Serif"/>
          <w:sz w:val="28"/>
          <w:szCs w:val="28"/>
        </w:rPr>
        <w:t>размере</w:t>
      </w:r>
      <w:proofErr w:type="gramEnd"/>
      <w:r w:rsidR="001C4303" w:rsidRPr="00565C3E">
        <w:rPr>
          <w:rFonts w:ascii="PT Astra Serif" w:hAnsi="PT Astra Serif"/>
          <w:sz w:val="28"/>
          <w:szCs w:val="28"/>
        </w:rPr>
        <w:t xml:space="preserve"> </w:t>
      </w:r>
      <w:r w:rsidR="00080F6F" w:rsidRPr="00565C3E">
        <w:rPr>
          <w:rFonts w:ascii="PT Astra Serif" w:hAnsi="PT Astra Serif"/>
          <w:sz w:val="28"/>
          <w:szCs w:val="28"/>
        </w:rPr>
        <w:t>не превышающем 50 процентов</w:t>
      </w:r>
      <w:r w:rsidR="001C4303" w:rsidRPr="00565C3E">
        <w:rPr>
          <w:rFonts w:ascii="PT Astra Serif" w:hAnsi="PT Astra Serif"/>
          <w:sz w:val="28"/>
          <w:szCs w:val="28"/>
        </w:rPr>
        <w:t xml:space="preserve"> от суммы договора (контракта), но не более лимитов бюджетных обязательств, доведенных на соответствующие цели на финансовый год, по договорам (контрактам) на разработку и внедрение решений в области информационных технологий и радиоэлектроники;</w:t>
      </w:r>
      <w:r w:rsidR="00CA5BB0" w:rsidRPr="00565C3E">
        <w:rPr>
          <w:rFonts w:ascii="PT Astra Serif" w:hAnsi="PT Astra Serif"/>
          <w:b/>
          <w:sz w:val="28"/>
          <w:szCs w:val="28"/>
        </w:rPr>
        <w:t xml:space="preserve"> </w:t>
      </w:r>
    </w:p>
    <w:p w:rsidR="000C65CA" w:rsidRPr="00565C3E" w:rsidRDefault="001C4303" w:rsidP="00894E0A">
      <w:pPr>
        <w:spacing w:line="276" w:lineRule="auto"/>
        <w:ind w:firstLine="709"/>
        <w:jc w:val="both"/>
        <w:rPr>
          <w:rFonts w:ascii="PT Astra Serif" w:hAnsi="PT Astra Serif"/>
          <w:b/>
          <w:sz w:val="28"/>
          <w:szCs w:val="28"/>
        </w:rPr>
      </w:pPr>
      <w:r w:rsidRPr="00565C3E">
        <w:rPr>
          <w:rFonts w:ascii="PT Astra Serif" w:hAnsi="PT Astra Serif"/>
          <w:sz w:val="28"/>
          <w:szCs w:val="28"/>
        </w:rPr>
        <w:t>к)</w:t>
      </w:r>
      <w:r w:rsidR="00E1667F" w:rsidRPr="00565C3E">
        <w:rPr>
          <w:rFonts w:ascii="PT Astra Serif" w:hAnsi="PT Astra Serif"/>
          <w:color w:val="000000"/>
          <w:sz w:val="28"/>
          <w:szCs w:val="28"/>
        </w:rPr>
        <w:t xml:space="preserve"> </w:t>
      </w:r>
      <w:r w:rsidR="00A05EAB" w:rsidRPr="00565C3E">
        <w:rPr>
          <w:rFonts w:ascii="PT Astra Serif" w:hAnsi="PT Astra Serif"/>
          <w:color w:val="000000"/>
          <w:sz w:val="28"/>
          <w:szCs w:val="28"/>
        </w:rPr>
        <w:t xml:space="preserve">вправе </w:t>
      </w:r>
      <w:r w:rsidR="00E1667F" w:rsidRPr="00565C3E">
        <w:rPr>
          <w:rFonts w:ascii="PT Astra Serif" w:hAnsi="PT Astra Serif"/>
          <w:color w:val="000000"/>
          <w:sz w:val="28"/>
          <w:szCs w:val="28"/>
        </w:rPr>
        <w:t xml:space="preserve">предусматривать авансовый платеж в иных размерах </w:t>
      </w:r>
      <w:r w:rsidR="00894E0A" w:rsidRPr="00565C3E">
        <w:rPr>
          <w:rFonts w:ascii="PT Astra Serif" w:hAnsi="PT Astra Serif"/>
          <w:color w:val="000000"/>
          <w:sz w:val="28"/>
          <w:szCs w:val="28"/>
        </w:rPr>
        <w:t xml:space="preserve">                           </w:t>
      </w:r>
      <w:r w:rsidR="00E1667F" w:rsidRPr="00565C3E">
        <w:rPr>
          <w:rFonts w:ascii="PT Astra Serif" w:hAnsi="PT Astra Serif"/>
          <w:color w:val="000000"/>
          <w:sz w:val="28"/>
          <w:szCs w:val="28"/>
        </w:rPr>
        <w:t>в случаях, установленных отдельными распоряжения</w:t>
      </w:r>
      <w:r w:rsidR="00627F49" w:rsidRPr="00565C3E">
        <w:rPr>
          <w:rFonts w:ascii="PT Astra Serif" w:hAnsi="PT Astra Serif"/>
          <w:color w:val="000000"/>
          <w:sz w:val="28"/>
          <w:szCs w:val="28"/>
        </w:rPr>
        <w:t xml:space="preserve">ми администрации города </w:t>
      </w:r>
      <w:proofErr w:type="spellStart"/>
      <w:r w:rsidR="00627F49" w:rsidRPr="00565C3E">
        <w:rPr>
          <w:rFonts w:ascii="PT Astra Serif" w:hAnsi="PT Astra Serif"/>
          <w:color w:val="000000"/>
          <w:sz w:val="28"/>
          <w:szCs w:val="28"/>
        </w:rPr>
        <w:t>Югорска</w:t>
      </w:r>
      <w:proofErr w:type="spellEnd"/>
      <w:r w:rsidR="00E1667F" w:rsidRPr="00565C3E">
        <w:rPr>
          <w:rFonts w:ascii="PT Astra Serif" w:hAnsi="PT Astra Serif"/>
          <w:sz w:val="28"/>
          <w:szCs w:val="28"/>
        </w:rPr>
        <w:t>.</w:t>
      </w:r>
      <w:r w:rsidR="00CA5BB0" w:rsidRPr="00565C3E">
        <w:rPr>
          <w:rFonts w:ascii="PT Astra Serif" w:hAnsi="PT Astra Serif"/>
          <w:b/>
          <w:sz w:val="28"/>
          <w:szCs w:val="28"/>
        </w:rPr>
        <w:t xml:space="preserve"> </w:t>
      </w:r>
    </w:p>
    <w:p w:rsidR="001C4303" w:rsidRPr="00565C3E" w:rsidRDefault="001C4303" w:rsidP="00894E0A">
      <w:pPr>
        <w:spacing w:line="276" w:lineRule="auto"/>
        <w:ind w:firstLine="709"/>
        <w:jc w:val="both"/>
        <w:rPr>
          <w:rFonts w:ascii="PT Astra Serif" w:hAnsi="PT Astra Serif"/>
          <w:color w:val="000000"/>
          <w:sz w:val="28"/>
          <w:szCs w:val="28"/>
        </w:rPr>
      </w:pPr>
      <w:proofErr w:type="gramStart"/>
      <w:r w:rsidRPr="00565C3E">
        <w:rPr>
          <w:rFonts w:ascii="PT Astra Serif" w:hAnsi="PT Astra Serif"/>
          <w:sz w:val="28"/>
          <w:szCs w:val="28"/>
        </w:rPr>
        <w:lastRenderedPageBreak/>
        <w:t xml:space="preserve">В случаях, предусмотренных подпунктами </w:t>
      </w:r>
      <w:r w:rsidR="003D5565" w:rsidRPr="00565C3E">
        <w:rPr>
          <w:rFonts w:ascii="PT Astra Serif" w:hAnsi="PT Astra Serif"/>
          <w:sz w:val="28"/>
          <w:szCs w:val="28"/>
        </w:rPr>
        <w:t>«</w:t>
      </w:r>
      <w:r w:rsidRPr="00565C3E">
        <w:rPr>
          <w:rFonts w:ascii="PT Astra Serif" w:hAnsi="PT Astra Serif"/>
          <w:sz w:val="28"/>
          <w:szCs w:val="28"/>
        </w:rPr>
        <w:t>в</w:t>
      </w:r>
      <w:r w:rsidR="003D5565" w:rsidRPr="00565C3E">
        <w:rPr>
          <w:rFonts w:ascii="PT Astra Serif" w:hAnsi="PT Astra Serif"/>
          <w:sz w:val="28"/>
          <w:szCs w:val="28"/>
        </w:rPr>
        <w:t>»</w:t>
      </w:r>
      <w:r w:rsidRPr="00565C3E">
        <w:rPr>
          <w:rFonts w:ascii="PT Astra Serif" w:hAnsi="PT Astra Serif"/>
          <w:sz w:val="28"/>
          <w:szCs w:val="28"/>
        </w:rPr>
        <w:t xml:space="preserve">, </w:t>
      </w:r>
      <w:r w:rsidR="003D5565" w:rsidRPr="00565C3E">
        <w:rPr>
          <w:rFonts w:ascii="PT Astra Serif" w:hAnsi="PT Astra Serif"/>
          <w:sz w:val="28"/>
          <w:szCs w:val="28"/>
        </w:rPr>
        <w:t>«</w:t>
      </w:r>
      <w:r w:rsidRPr="00565C3E">
        <w:rPr>
          <w:rFonts w:ascii="PT Astra Serif" w:hAnsi="PT Astra Serif"/>
          <w:sz w:val="28"/>
          <w:szCs w:val="28"/>
        </w:rPr>
        <w:t>г</w:t>
      </w:r>
      <w:r w:rsidR="003D5565" w:rsidRPr="00565C3E">
        <w:rPr>
          <w:rFonts w:ascii="PT Astra Serif" w:hAnsi="PT Astra Serif"/>
          <w:sz w:val="28"/>
          <w:szCs w:val="28"/>
        </w:rPr>
        <w:t>»</w:t>
      </w:r>
      <w:r w:rsidRPr="00565C3E">
        <w:rPr>
          <w:rFonts w:ascii="PT Astra Serif" w:hAnsi="PT Astra Serif"/>
          <w:sz w:val="28"/>
          <w:szCs w:val="28"/>
        </w:rPr>
        <w:t xml:space="preserve">, </w:t>
      </w:r>
      <w:r w:rsidR="003D5565" w:rsidRPr="00565C3E">
        <w:rPr>
          <w:rFonts w:ascii="PT Astra Serif" w:hAnsi="PT Astra Serif"/>
          <w:sz w:val="28"/>
          <w:szCs w:val="28"/>
        </w:rPr>
        <w:t>«</w:t>
      </w:r>
      <w:r w:rsidRPr="00565C3E">
        <w:rPr>
          <w:rFonts w:ascii="PT Astra Serif" w:hAnsi="PT Astra Serif"/>
          <w:sz w:val="28"/>
          <w:szCs w:val="28"/>
        </w:rPr>
        <w:t>д</w:t>
      </w:r>
      <w:r w:rsidR="003D5565" w:rsidRPr="00565C3E">
        <w:rPr>
          <w:rFonts w:ascii="PT Astra Serif" w:hAnsi="PT Astra Serif"/>
          <w:sz w:val="28"/>
          <w:szCs w:val="28"/>
        </w:rPr>
        <w:t>»</w:t>
      </w:r>
      <w:r w:rsidRPr="00565C3E">
        <w:rPr>
          <w:rFonts w:ascii="PT Astra Serif" w:hAnsi="PT Astra Serif"/>
          <w:sz w:val="28"/>
          <w:szCs w:val="28"/>
        </w:rPr>
        <w:t xml:space="preserve">, </w:t>
      </w:r>
      <w:r w:rsidR="003D5565" w:rsidRPr="00565C3E">
        <w:rPr>
          <w:rFonts w:ascii="PT Astra Serif" w:hAnsi="PT Astra Serif"/>
          <w:sz w:val="28"/>
          <w:szCs w:val="28"/>
        </w:rPr>
        <w:t>«</w:t>
      </w:r>
      <w:r w:rsidRPr="00565C3E">
        <w:rPr>
          <w:rFonts w:ascii="PT Astra Serif" w:hAnsi="PT Astra Serif"/>
          <w:sz w:val="28"/>
          <w:szCs w:val="28"/>
        </w:rPr>
        <w:t>ж</w:t>
      </w:r>
      <w:r w:rsidR="003D5565" w:rsidRPr="00565C3E">
        <w:rPr>
          <w:rFonts w:ascii="PT Astra Serif" w:hAnsi="PT Astra Serif"/>
          <w:sz w:val="28"/>
          <w:szCs w:val="28"/>
        </w:rPr>
        <w:t>»</w:t>
      </w:r>
      <w:r w:rsidRPr="00565C3E">
        <w:rPr>
          <w:rFonts w:ascii="PT Astra Serif" w:hAnsi="PT Astra Serif"/>
          <w:sz w:val="28"/>
          <w:szCs w:val="28"/>
        </w:rPr>
        <w:t xml:space="preserve">, </w:t>
      </w:r>
      <w:r w:rsidR="003D5565" w:rsidRPr="00565C3E">
        <w:rPr>
          <w:rFonts w:ascii="PT Astra Serif" w:hAnsi="PT Astra Serif"/>
          <w:sz w:val="28"/>
          <w:szCs w:val="28"/>
        </w:rPr>
        <w:t>«</w:t>
      </w:r>
      <w:r w:rsidRPr="00565C3E">
        <w:rPr>
          <w:rFonts w:ascii="PT Astra Serif" w:hAnsi="PT Astra Serif"/>
          <w:sz w:val="28"/>
          <w:szCs w:val="28"/>
        </w:rPr>
        <w:t>з</w:t>
      </w:r>
      <w:r w:rsidR="003D5565" w:rsidRPr="00565C3E">
        <w:rPr>
          <w:rFonts w:ascii="PT Astra Serif" w:hAnsi="PT Astra Serif"/>
          <w:sz w:val="28"/>
          <w:szCs w:val="28"/>
        </w:rPr>
        <w:t>»</w:t>
      </w:r>
      <w:r w:rsidRPr="00565C3E">
        <w:rPr>
          <w:rFonts w:ascii="PT Astra Serif" w:hAnsi="PT Astra Serif"/>
          <w:sz w:val="28"/>
          <w:szCs w:val="28"/>
        </w:rPr>
        <w:t xml:space="preserve">, </w:t>
      </w:r>
      <w:r w:rsidR="003D5565" w:rsidRPr="00565C3E">
        <w:rPr>
          <w:rFonts w:ascii="PT Astra Serif" w:hAnsi="PT Astra Serif"/>
          <w:sz w:val="28"/>
          <w:szCs w:val="28"/>
        </w:rPr>
        <w:t>«</w:t>
      </w:r>
      <w:r w:rsidRPr="00565C3E">
        <w:rPr>
          <w:rFonts w:ascii="PT Astra Serif" w:hAnsi="PT Astra Serif"/>
          <w:sz w:val="28"/>
          <w:szCs w:val="28"/>
        </w:rPr>
        <w:t>и</w:t>
      </w:r>
      <w:r w:rsidR="003D5565" w:rsidRPr="00565C3E">
        <w:rPr>
          <w:rFonts w:ascii="PT Astra Serif" w:hAnsi="PT Astra Serif"/>
          <w:sz w:val="28"/>
          <w:szCs w:val="28"/>
        </w:rPr>
        <w:t>»</w:t>
      </w:r>
      <w:r w:rsidR="001469A7" w:rsidRPr="00565C3E">
        <w:rPr>
          <w:rFonts w:ascii="PT Astra Serif" w:hAnsi="PT Astra Serif"/>
          <w:sz w:val="28"/>
          <w:szCs w:val="28"/>
        </w:rPr>
        <w:t xml:space="preserve">, </w:t>
      </w:r>
      <w:r w:rsidR="003D5565" w:rsidRPr="00565C3E">
        <w:rPr>
          <w:rFonts w:ascii="PT Astra Serif" w:hAnsi="PT Astra Serif"/>
          <w:sz w:val="28"/>
          <w:szCs w:val="28"/>
        </w:rPr>
        <w:t>«</w:t>
      </w:r>
      <w:r w:rsidR="001469A7" w:rsidRPr="00565C3E">
        <w:rPr>
          <w:rFonts w:ascii="PT Astra Serif" w:hAnsi="PT Astra Serif"/>
          <w:sz w:val="28"/>
          <w:szCs w:val="28"/>
        </w:rPr>
        <w:t>к</w:t>
      </w:r>
      <w:r w:rsidR="003D5565" w:rsidRPr="00565C3E">
        <w:rPr>
          <w:rFonts w:ascii="PT Astra Serif" w:hAnsi="PT Astra Serif"/>
          <w:sz w:val="28"/>
          <w:szCs w:val="28"/>
        </w:rPr>
        <w:t>»</w:t>
      </w:r>
      <w:r w:rsidR="00080F6F" w:rsidRPr="00565C3E">
        <w:rPr>
          <w:rFonts w:ascii="PT Astra Serif" w:hAnsi="PT Astra Serif"/>
          <w:sz w:val="28"/>
          <w:szCs w:val="28"/>
        </w:rPr>
        <w:t xml:space="preserve"> </w:t>
      </w:r>
      <w:r w:rsidRPr="00565C3E">
        <w:rPr>
          <w:rFonts w:ascii="PT Astra Serif" w:hAnsi="PT Astra Serif"/>
          <w:sz w:val="28"/>
          <w:szCs w:val="28"/>
        </w:rPr>
        <w:t xml:space="preserve">настоящего пункта, </w:t>
      </w:r>
      <w:r w:rsidR="00882DEF" w:rsidRPr="00565C3E">
        <w:rPr>
          <w:rFonts w:ascii="PT Astra Serif" w:hAnsi="PT Astra Serif"/>
          <w:sz w:val="28"/>
          <w:szCs w:val="28"/>
        </w:rPr>
        <w:t>муниципальные</w:t>
      </w:r>
      <w:r w:rsidRPr="00565C3E">
        <w:rPr>
          <w:rFonts w:ascii="PT Astra Serif" w:hAnsi="PT Astra Serif"/>
          <w:sz w:val="28"/>
          <w:szCs w:val="28"/>
        </w:rPr>
        <w:t xml:space="preserve"> заказчики устанавливают требования к обеспечению исполнения договора (контракта) с соблюдением размера обеспечения исполнения договора (контракта), определяемого </w:t>
      </w:r>
      <w:r w:rsidR="00894E0A" w:rsidRPr="00565C3E">
        <w:rPr>
          <w:rFonts w:ascii="PT Astra Serif" w:hAnsi="PT Astra Serif"/>
          <w:sz w:val="28"/>
          <w:szCs w:val="28"/>
        </w:rPr>
        <w:t xml:space="preserve">                        </w:t>
      </w:r>
      <w:r w:rsidRPr="00565C3E">
        <w:rPr>
          <w:rFonts w:ascii="PT Astra Serif" w:hAnsi="PT Astra Serif"/>
          <w:sz w:val="28"/>
          <w:szCs w:val="28"/>
        </w:rPr>
        <w:t xml:space="preserve">в соответствии с </w:t>
      </w:r>
      <w:r w:rsidR="00882DEF" w:rsidRPr="00565C3E">
        <w:rPr>
          <w:rFonts w:ascii="PT Astra Serif" w:hAnsi="PT Astra Serif"/>
          <w:sz w:val="28"/>
          <w:szCs w:val="28"/>
        </w:rPr>
        <w:t>частью 6 статьи 96 Ф</w:t>
      </w:r>
      <w:r w:rsidRPr="00565C3E">
        <w:rPr>
          <w:rFonts w:ascii="PT Astra Serif" w:hAnsi="PT Astra Serif"/>
          <w:sz w:val="28"/>
          <w:szCs w:val="28"/>
        </w:rPr>
        <w:t xml:space="preserve">едерального закона от </w:t>
      </w:r>
      <w:r w:rsidR="00873F94" w:rsidRPr="00565C3E">
        <w:rPr>
          <w:rFonts w:ascii="PT Astra Serif" w:hAnsi="PT Astra Serif"/>
          <w:sz w:val="28"/>
          <w:szCs w:val="28"/>
        </w:rPr>
        <w:t>0</w:t>
      </w:r>
      <w:r w:rsidRPr="00565C3E">
        <w:rPr>
          <w:rFonts w:ascii="PT Astra Serif" w:hAnsi="PT Astra Serif"/>
          <w:sz w:val="28"/>
          <w:szCs w:val="28"/>
        </w:rPr>
        <w:t>5</w:t>
      </w:r>
      <w:r w:rsidR="00873F94" w:rsidRPr="00565C3E">
        <w:rPr>
          <w:rFonts w:ascii="PT Astra Serif" w:hAnsi="PT Astra Serif"/>
          <w:sz w:val="28"/>
          <w:szCs w:val="28"/>
        </w:rPr>
        <w:t>.04.</w:t>
      </w:r>
      <w:r w:rsidRPr="00565C3E">
        <w:rPr>
          <w:rFonts w:ascii="PT Astra Serif" w:hAnsi="PT Astra Serif"/>
          <w:sz w:val="28"/>
          <w:szCs w:val="28"/>
        </w:rPr>
        <w:t xml:space="preserve">2013 </w:t>
      </w:r>
      <w:r w:rsidR="00514B99" w:rsidRPr="00565C3E">
        <w:rPr>
          <w:rFonts w:ascii="PT Astra Serif" w:hAnsi="PT Astra Serif"/>
          <w:sz w:val="28"/>
          <w:szCs w:val="28"/>
        </w:rPr>
        <w:t>№</w:t>
      </w:r>
      <w:r w:rsidRPr="00565C3E">
        <w:rPr>
          <w:rFonts w:ascii="PT Astra Serif" w:hAnsi="PT Astra Serif"/>
          <w:sz w:val="28"/>
          <w:szCs w:val="28"/>
        </w:rPr>
        <w:t xml:space="preserve"> 44-ФЗ </w:t>
      </w:r>
      <w:r w:rsidR="003D5565" w:rsidRPr="00565C3E">
        <w:rPr>
          <w:rFonts w:ascii="PT Astra Serif" w:hAnsi="PT Astra Serif"/>
          <w:sz w:val="28"/>
          <w:szCs w:val="28"/>
        </w:rPr>
        <w:t>«</w:t>
      </w:r>
      <w:r w:rsidRPr="00565C3E">
        <w:rPr>
          <w:rFonts w:ascii="PT Astra Serif" w:hAnsi="PT Astra Serif"/>
          <w:sz w:val="28"/>
          <w:szCs w:val="28"/>
        </w:rPr>
        <w:t xml:space="preserve">О контрактной системе в сфере закупок товаров, работ, услуг </w:t>
      </w:r>
      <w:r w:rsidR="00894E0A" w:rsidRPr="00565C3E">
        <w:rPr>
          <w:rFonts w:ascii="PT Astra Serif" w:hAnsi="PT Astra Serif"/>
          <w:sz w:val="28"/>
          <w:szCs w:val="28"/>
        </w:rPr>
        <w:t xml:space="preserve">                       </w:t>
      </w:r>
      <w:r w:rsidRPr="00565C3E">
        <w:rPr>
          <w:rFonts w:ascii="PT Astra Serif" w:hAnsi="PT Astra Serif"/>
          <w:sz w:val="28"/>
          <w:szCs w:val="28"/>
        </w:rPr>
        <w:t>для обеспечения государственных и муниципальных нужд</w:t>
      </w:r>
      <w:r w:rsidR="003D5565" w:rsidRPr="00565C3E">
        <w:rPr>
          <w:rFonts w:ascii="PT Astra Serif" w:hAnsi="PT Astra Serif"/>
          <w:sz w:val="28"/>
          <w:szCs w:val="28"/>
        </w:rPr>
        <w:t>»</w:t>
      </w:r>
      <w:r w:rsidRPr="00565C3E">
        <w:rPr>
          <w:rFonts w:ascii="PT Astra Serif" w:hAnsi="PT Astra Serif"/>
          <w:sz w:val="28"/>
          <w:szCs w:val="28"/>
        </w:rPr>
        <w:t>.</w:t>
      </w:r>
      <w:proofErr w:type="gramEnd"/>
    </w:p>
    <w:p w:rsidR="00E1667F" w:rsidRPr="00565C3E" w:rsidRDefault="008E3868" w:rsidP="00894E0A">
      <w:pPr>
        <w:spacing w:line="276" w:lineRule="auto"/>
        <w:ind w:firstLine="709"/>
        <w:jc w:val="both"/>
        <w:rPr>
          <w:rFonts w:ascii="PT Astra Serif" w:hAnsi="PT Astra Serif"/>
          <w:color w:val="000000"/>
          <w:sz w:val="28"/>
          <w:szCs w:val="28"/>
        </w:rPr>
      </w:pPr>
      <w:r w:rsidRPr="00565C3E">
        <w:rPr>
          <w:rFonts w:ascii="PT Astra Serif" w:hAnsi="PT Astra Serif"/>
          <w:color w:val="000000"/>
          <w:sz w:val="28"/>
          <w:szCs w:val="28"/>
        </w:rPr>
        <w:t>7</w:t>
      </w:r>
      <w:r w:rsidR="00E1667F" w:rsidRPr="00565C3E">
        <w:rPr>
          <w:rFonts w:ascii="PT Astra Serif" w:hAnsi="PT Astra Serif"/>
          <w:color w:val="000000"/>
          <w:sz w:val="28"/>
          <w:szCs w:val="28"/>
        </w:rPr>
        <w:t xml:space="preserve">. </w:t>
      </w:r>
      <w:r w:rsidR="00690259" w:rsidRPr="00565C3E">
        <w:rPr>
          <w:rFonts w:ascii="PT Astra Serif" w:hAnsi="PT Astra Serif"/>
          <w:color w:val="000000"/>
          <w:sz w:val="28"/>
          <w:szCs w:val="28"/>
        </w:rPr>
        <w:t>М</w:t>
      </w:r>
      <w:r w:rsidR="00E1667F" w:rsidRPr="00565C3E">
        <w:rPr>
          <w:rFonts w:ascii="PT Astra Serif" w:hAnsi="PT Astra Serif"/>
          <w:color w:val="000000"/>
          <w:sz w:val="28"/>
          <w:szCs w:val="28"/>
        </w:rPr>
        <w:t xml:space="preserve">униципальные бюджетные и автономные учреждения </w:t>
      </w:r>
      <w:r w:rsidR="00894E0A" w:rsidRPr="00565C3E">
        <w:rPr>
          <w:rFonts w:ascii="PT Astra Serif" w:hAnsi="PT Astra Serif"/>
          <w:color w:val="000000"/>
          <w:sz w:val="28"/>
          <w:szCs w:val="28"/>
        </w:rPr>
        <w:t xml:space="preserve">                              </w:t>
      </w:r>
      <w:r w:rsidR="00E1667F" w:rsidRPr="00565C3E">
        <w:rPr>
          <w:rFonts w:ascii="PT Astra Serif" w:hAnsi="PT Astra Serif"/>
          <w:color w:val="000000"/>
          <w:sz w:val="28"/>
          <w:szCs w:val="28"/>
        </w:rPr>
        <w:t xml:space="preserve">при заключении контрактов (договоров) о поставке товаров, выполнении работ, оказании услуг, </w:t>
      </w:r>
      <w:r w:rsidR="00690259" w:rsidRPr="00565C3E">
        <w:rPr>
          <w:rFonts w:ascii="PT Astra Serif" w:hAnsi="PT Astra Serif"/>
          <w:color w:val="000000"/>
          <w:sz w:val="28"/>
          <w:szCs w:val="28"/>
        </w:rPr>
        <w:t xml:space="preserve">руководствуются требованиями, </w:t>
      </w:r>
      <w:r w:rsidR="00E1667F" w:rsidRPr="00565C3E">
        <w:rPr>
          <w:rFonts w:ascii="PT Astra Serif" w:hAnsi="PT Astra Serif"/>
          <w:color w:val="000000"/>
          <w:sz w:val="28"/>
          <w:szCs w:val="28"/>
        </w:rPr>
        <w:t>установленны</w:t>
      </w:r>
      <w:r w:rsidR="002B3FD8" w:rsidRPr="00565C3E">
        <w:rPr>
          <w:rFonts w:ascii="PT Astra Serif" w:hAnsi="PT Astra Serif"/>
          <w:color w:val="000000"/>
          <w:sz w:val="28"/>
          <w:szCs w:val="28"/>
        </w:rPr>
        <w:t>ми</w:t>
      </w:r>
      <w:r w:rsidR="00E1667F" w:rsidRPr="00565C3E">
        <w:rPr>
          <w:rFonts w:ascii="PT Astra Serif" w:hAnsi="PT Astra Serif"/>
          <w:color w:val="000000"/>
          <w:sz w:val="28"/>
          <w:szCs w:val="28"/>
        </w:rPr>
        <w:t xml:space="preserve"> пункт</w:t>
      </w:r>
      <w:r w:rsidR="001469A7" w:rsidRPr="00565C3E">
        <w:rPr>
          <w:rFonts w:ascii="PT Astra Serif" w:hAnsi="PT Astra Serif"/>
          <w:color w:val="000000"/>
          <w:sz w:val="28"/>
          <w:szCs w:val="28"/>
        </w:rPr>
        <w:t>ом</w:t>
      </w:r>
      <w:r w:rsidR="00E1667F" w:rsidRPr="00565C3E">
        <w:rPr>
          <w:rFonts w:ascii="PT Astra Serif" w:hAnsi="PT Astra Serif"/>
          <w:color w:val="000000"/>
          <w:sz w:val="28"/>
          <w:szCs w:val="28"/>
        </w:rPr>
        <w:t xml:space="preserve"> </w:t>
      </w:r>
      <w:r w:rsidR="00642EDE" w:rsidRPr="00565C3E">
        <w:rPr>
          <w:rFonts w:ascii="PT Astra Serif" w:hAnsi="PT Astra Serif"/>
          <w:color w:val="000000"/>
          <w:sz w:val="28"/>
          <w:szCs w:val="28"/>
        </w:rPr>
        <w:t>6</w:t>
      </w:r>
      <w:r w:rsidR="00E1667F" w:rsidRPr="00565C3E">
        <w:rPr>
          <w:rFonts w:ascii="PT Astra Serif" w:hAnsi="PT Astra Serif"/>
          <w:color w:val="000000"/>
          <w:sz w:val="28"/>
          <w:szCs w:val="28"/>
        </w:rPr>
        <w:t xml:space="preserve"> настоящего </w:t>
      </w:r>
      <w:r w:rsidR="00D92A4F" w:rsidRPr="00565C3E">
        <w:rPr>
          <w:rFonts w:ascii="PT Astra Serif" w:hAnsi="PT Astra Serif"/>
          <w:color w:val="000000"/>
          <w:sz w:val="28"/>
          <w:szCs w:val="28"/>
        </w:rPr>
        <w:t>Положения</w:t>
      </w:r>
      <w:r w:rsidR="00E1667F" w:rsidRPr="00565C3E">
        <w:rPr>
          <w:rFonts w:ascii="PT Astra Serif" w:hAnsi="PT Astra Serif"/>
          <w:color w:val="000000"/>
          <w:sz w:val="28"/>
          <w:szCs w:val="28"/>
        </w:rPr>
        <w:t>.</w:t>
      </w:r>
    </w:p>
    <w:p w:rsidR="00174D4D" w:rsidRPr="00894E0A" w:rsidRDefault="002C6577" w:rsidP="00894E0A">
      <w:pPr>
        <w:spacing w:line="276" w:lineRule="auto"/>
        <w:ind w:firstLine="709"/>
        <w:jc w:val="both"/>
        <w:rPr>
          <w:rFonts w:ascii="PT Astra Serif" w:hAnsi="PT Astra Serif"/>
          <w:color w:val="000000"/>
          <w:sz w:val="28"/>
          <w:szCs w:val="28"/>
        </w:rPr>
      </w:pPr>
      <w:r w:rsidRPr="00565C3E">
        <w:rPr>
          <w:rFonts w:ascii="PT Astra Serif" w:hAnsi="PT Astra Serif"/>
          <w:color w:val="000000"/>
          <w:sz w:val="28"/>
          <w:szCs w:val="28"/>
        </w:rPr>
        <w:t>8</w:t>
      </w:r>
      <w:r w:rsidR="00C768E9" w:rsidRPr="00565C3E">
        <w:rPr>
          <w:rFonts w:ascii="PT Astra Serif" w:hAnsi="PT Astra Serif"/>
          <w:color w:val="000000"/>
          <w:sz w:val="28"/>
          <w:szCs w:val="28"/>
        </w:rPr>
        <w:t xml:space="preserve">. </w:t>
      </w:r>
      <w:proofErr w:type="gramStart"/>
      <w:r w:rsidR="002F40A3" w:rsidRPr="00565C3E">
        <w:rPr>
          <w:rFonts w:ascii="PT Astra Serif" w:hAnsi="PT Astra Serif"/>
          <w:color w:val="000000"/>
          <w:sz w:val="28"/>
          <w:szCs w:val="28"/>
        </w:rPr>
        <w:t>В</w:t>
      </w:r>
      <w:r w:rsidR="00C768E9" w:rsidRPr="00565C3E">
        <w:rPr>
          <w:rFonts w:ascii="PT Astra Serif" w:hAnsi="PT Astra Serif"/>
          <w:color w:val="000000"/>
          <w:sz w:val="28"/>
          <w:szCs w:val="28"/>
        </w:rPr>
        <w:t xml:space="preserve"> </w:t>
      </w:r>
      <w:r w:rsidR="00174D4D" w:rsidRPr="00565C3E">
        <w:rPr>
          <w:rFonts w:ascii="PT Astra Serif" w:hAnsi="PT Astra Serif"/>
          <w:color w:val="000000"/>
          <w:sz w:val="28"/>
          <w:szCs w:val="28"/>
        </w:rPr>
        <w:t>текущем финансовом</w:t>
      </w:r>
      <w:r w:rsidR="00C768E9" w:rsidRPr="00565C3E">
        <w:rPr>
          <w:rFonts w:ascii="PT Astra Serif" w:hAnsi="PT Astra Serif"/>
          <w:color w:val="000000"/>
          <w:sz w:val="28"/>
          <w:szCs w:val="28"/>
        </w:rPr>
        <w:t xml:space="preserve"> году при предоставлении  главными распорядителями средств бюджета города </w:t>
      </w:r>
      <w:proofErr w:type="spellStart"/>
      <w:r w:rsidR="00C768E9" w:rsidRPr="00565C3E">
        <w:rPr>
          <w:rFonts w:ascii="PT Astra Serif" w:hAnsi="PT Astra Serif"/>
          <w:color w:val="000000"/>
          <w:sz w:val="28"/>
          <w:szCs w:val="28"/>
        </w:rPr>
        <w:t>Югорска</w:t>
      </w:r>
      <w:proofErr w:type="spellEnd"/>
      <w:r w:rsidR="00C768E9" w:rsidRPr="00565C3E">
        <w:rPr>
          <w:rFonts w:ascii="PT Astra Serif" w:hAnsi="PT Astra Serif"/>
          <w:color w:val="000000"/>
          <w:sz w:val="28"/>
          <w:szCs w:val="28"/>
        </w:rPr>
        <w:t xml:space="preserve"> предложений </w:t>
      </w:r>
      <w:r w:rsidR="00894E0A" w:rsidRPr="00565C3E">
        <w:rPr>
          <w:rFonts w:ascii="PT Astra Serif" w:hAnsi="PT Astra Serif"/>
          <w:color w:val="000000"/>
          <w:sz w:val="28"/>
          <w:szCs w:val="28"/>
        </w:rPr>
        <w:t xml:space="preserve">                              </w:t>
      </w:r>
      <w:r w:rsidR="00C768E9" w:rsidRPr="00565C3E">
        <w:rPr>
          <w:rFonts w:ascii="PT Astra Serif" w:hAnsi="PT Astra Serif"/>
          <w:color w:val="000000"/>
          <w:sz w:val="28"/>
          <w:szCs w:val="28"/>
        </w:rPr>
        <w:t xml:space="preserve">по внесению изменений в сводную бюджетную роспись бюджета города </w:t>
      </w:r>
      <w:proofErr w:type="spellStart"/>
      <w:r w:rsidR="00C768E9" w:rsidRPr="00565C3E">
        <w:rPr>
          <w:rFonts w:ascii="PT Astra Serif" w:hAnsi="PT Astra Serif"/>
          <w:color w:val="000000"/>
          <w:sz w:val="28"/>
          <w:szCs w:val="28"/>
        </w:rPr>
        <w:t>Югорска</w:t>
      </w:r>
      <w:proofErr w:type="spellEnd"/>
      <w:r w:rsidR="00C768E9" w:rsidRPr="00565C3E">
        <w:rPr>
          <w:rFonts w:ascii="PT Astra Serif" w:hAnsi="PT Astra Serif"/>
          <w:color w:val="000000"/>
          <w:sz w:val="28"/>
          <w:szCs w:val="28"/>
        </w:rPr>
        <w:t xml:space="preserve"> не допускается перераспределение на иные цели бюджетных ассигнований, предусмотренных на заработную плату и начисления </w:t>
      </w:r>
      <w:r w:rsidR="00894E0A" w:rsidRPr="00565C3E">
        <w:rPr>
          <w:rFonts w:ascii="PT Astra Serif" w:hAnsi="PT Astra Serif"/>
          <w:color w:val="000000"/>
          <w:sz w:val="28"/>
          <w:szCs w:val="28"/>
        </w:rPr>
        <w:t xml:space="preserve">                           </w:t>
      </w:r>
      <w:r w:rsidR="00C768E9" w:rsidRPr="00565C3E">
        <w:rPr>
          <w:rFonts w:ascii="PT Astra Serif" w:hAnsi="PT Astra Serif"/>
          <w:color w:val="000000"/>
          <w:sz w:val="28"/>
          <w:szCs w:val="28"/>
        </w:rPr>
        <w:t xml:space="preserve">на выплаты по оплате труда, за исключением исполнения требований </w:t>
      </w:r>
      <w:r w:rsidR="00894E0A" w:rsidRPr="00565C3E">
        <w:rPr>
          <w:rFonts w:ascii="PT Astra Serif" w:hAnsi="PT Astra Serif"/>
          <w:color w:val="000000"/>
          <w:sz w:val="28"/>
          <w:szCs w:val="28"/>
        </w:rPr>
        <w:t xml:space="preserve">                                  </w:t>
      </w:r>
      <w:r w:rsidR="00C768E9" w:rsidRPr="00565C3E">
        <w:rPr>
          <w:rFonts w:ascii="PT Astra Serif" w:hAnsi="PT Astra Serif"/>
          <w:color w:val="000000"/>
          <w:sz w:val="28"/>
          <w:szCs w:val="28"/>
        </w:rPr>
        <w:t>по исполнительным документам, выплат выходных пособий, выплат в связи с назначением пенсии за выслугу</w:t>
      </w:r>
      <w:proofErr w:type="gramEnd"/>
      <w:r w:rsidR="00C768E9" w:rsidRPr="00565C3E">
        <w:rPr>
          <w:rFonts w:ascii="PT Astra Serif" w:hAnsi="PT Astra Serif"/>
          <w:color w:val="000000"/>
          <w:sz w:val="28"/>
          <w:szCs w:val="28"/>
        </w:rPr>
        <w:t xml:space="preserve"> </w:t>
      </w:r>
      <w:proofErr w:type="gramStart"/>
      <w:r w:rsidR="00C768E9" w:rsidRPr="00565C3E">
        <w:rPr>
          <w:rFonts w:ascii="PT Astra Serif" w:hAnsi="PT Astra Serif"/>
          <w:color w:val="000000"/>
          <w:sz w:val="28"/>
          <w:szCs w:val="28"/>
        </w:rPr>
        <w:t xml:space="preserve">лет, выплат работникам, </w:t>
      </w:r>
      <w:r w:rsidR="00A9054A" w:rsidRPr="00565C3E">
        <w:rPr>
          <w:rFonts w:ascii="PT Astra Serif" w:hAnsi="PT Astra Serif"/>
          <w:color w:val="000000"/>
          <w:sz w:val="28"/>
          <w:szCs w:val="28"/>
        </w:rPr>
        <w:t>муниципальным</w:t>
      </w:r>
      <w:r w:rsidR="00C768E9" w:rsidRPr="00565C3E">
        <w:rPr>
          <w:rFonts w:ascii="PT Astra Serif" w:hAnsi="PT Astra Serif"/>
          <w:color w:val="000000"/>
          <w:sz w:val="28"/>
          <w:szCs w:val="28"/>
        </w:rPr>
        <w:t xml:space="preserve"> служащим среднемесячного заработка на период трудоустройства при </w:t>
      </w:r>
      <w:r w:rsidR="00894E0A" w:rsidRPr="00565C3E">
        <w:rPr>
          <w:rFonts w:ascii="PT Astra Serif" w:hAnsi="PT Astra Serif"/>
          <w:color w:val="000000"/>
          <w:sz w:val="28"/>
          <w:szCs w:val="28"/>
        </w:rPr>
        <w:t xml:space="preserve">                          </w:t>
      </w:r>
      <w:r w:rsidR="00C768E9" w:rsidRPr="00565C3E">
        <w:rPr>
          <w:rFonts w:ascii="PT Astra Serif" w:hAnsi="PT Astra Serif"/>
          <w:color w:val="000000"/>
          <w:sz w:val="28"/>
          <w:szCs w:val="28"/>
        </w:rPr>
        <w:t xml:space="preserve">их увольнении в связи с ликвидацией либо реорганизацией учреждения, иными организационно – штатными мероприятиями, приводящими </w:t>
      </w:r>
      <w:r w:rsidR="00894E0A" w:rsidRPr="00565C3E">
        <w:rPr>
          <w:rFonts w:ascii="PT Astra Serif" w:hAnsi="PT Astra Serif"/>
          <w:color w:val="000000"/>
          <w:sz w:val="28"/>
          <w:szCs w:val="28"/>
        </w:rPr>
        <w:t xml:space="preserve">                                     </w:t>
      </w:r>
      <w:r w:rsidR="00C768E9" w:rsidRPr="00565C3E">
        <w:rPr>
          <w:rFonts w:ascii="PT Astra Serif" w:hAnsi="PT Astra Serif"/>
          <w:color w:val="000000"/>
          <w:sz w:val="28"/>
          <w:szCs w:val="28"/>
        </w:rPr>
        <w:t xml:space="preserve">к сокращению численности работников учреждения, выплат пособий </w:t>
      </w:r>
      <w:r w:rsidR="00894E0A" w:rsidRPr="00565C3E">
        <w:rPr>
          <w:rFonts w:ascii="PT Astra Serif" w:hAnsi="PT Astra Serif"/>
          <w:color w:val="000000"/>
          <w:sz w:val="28"/>
          <w:szCs w:val="28"/>
        </w:rPr>
        <w:t xml:space="preserve">                          </w:t>
      </w:r>
      <w:r w:rsidR="00C768E9" w:rsidRPr="00565C3E">
        <w:rPr>
          <w:rFonts w:ascii="PT Astra Serif" w:hAnsi="PT Astra Serif"/>
          <w:color w:val="000000"/>
          <w:sz w:val="28"/>
          <w:szCs w:val="28"/>
        </w:rPr>
        <w:t xml:space="preserve">за первые три дня временной нетрудоспособности за счет средств работодателя, в случае заболевания работника или полученной им травмы  (за исключением несчастных случаев </w:t>
      </w:r>
      <w:r w:rsidR="0008140D" w:rsidRPr="00565C3E">
        <w:rPr>
          <w:rFonts w:ascii="PT Astra Serif" w:hAnsi="PT Astra Serif"/>
          <w:color w:val="000000"/>
          <w:sz w:val="28"/>
          <w:szCs w:val="28"/>
        </w:rPr>
        <w:t>на производстве и профессиональных заболеваний), оплаты</w:t>
      </w:r>
      <w:proofErr w:type="gramEnd"/>
      <w:r w:rsidR="0008140D" w:rsidRPr="00565C3E">
        <w:rPr>
          <w:rFonts w:ascii="PT Astra Serif" w:hAnsi="PT Astra Serif"/>
          <w:color w:val="000000"/>
          <w:sz w:val="28"/>
          <w:szCs w:val="28"/>
        </w:rPr>
        <w:t xml:space="preserve"> дополнительных выходных дней в месяц родителю (опекуну, попечителю) для ухода за детьми – инвалидами</w:t>
      </w:r>
      <w:r w:rsidR="00B82E16" w:rsidRPr="00565C3E">
        <w:rPr>
          <w:rFonts w:ascii="PT Astra Serif" w:hAnsi="PT Astra Serif"/>
          <w:color w:val="000000"/>
          <w:sz w:val="28"/>
          <w:szCs w:val="28"/>
        </w:rPr>
        <w:t xml:space="preserve"> и обоснованной экономии фонда оплаты труда</w:t>
      </w:r>
      <w:r w:rsidR="0008140D" w:rsidRPr="00565C3E">
        <w:rPr>
          <w:rFonts w:ascii="PT Astra Serif" w:hAnsi="PT Astra Serif"/>
          <w:color w:val="000000"/>
          <w:sz w:val="28"/>
          <w:szCs w:val="28"/>
        </w:rPr>
        <w:t>.</w:t>
      </w:r>
    </w:p>
    <w:p w:rsidR="00465184" w:rsidRPr="00363ADD" w:rsidRDefault="00465184" w:rsidP="00837685">
      <w:pPr>
        <w:jc w:val="right"/>
        <w:rPr>
          <w:rFonts w:ascii="PT Astra Serif" w:hAnsi="PT Astra Serif"/>
          <w:b/>
          <w:sz w:val="18"/>
          <w:szCs w:val="18"/>
        </w:rPr>
      </w:pPr>
    </w:p>
    <w:sectPr w:rsidR="00465184" w:rsidRPr="00363ADD" w:rsidSect="00910A9F">
      <w:headerReference w:type="default" r:id="rId10"/>
      <w:pgSz w:w="11906" w:h="16838"/>
      <w:pgMar w:top="1134" w:right="850"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9EF" w:rsidRDefault="00E309EF" w:rsidP="00894E0A">
      <w:r>
        <w:separator/>
      </w:r>
    </w:p>
  </w:endnote>
  <w:endnote w:type="continuationSeparator" w:id="0">
    <w:p w:rsidR="00E309EF" w:rsidRDefault="00E309EF" w:rsidP="0089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9EF" w:rsidRDefault="00E309EF" w:rsidP="00894E0A">
      <w:r>
        <w:separator/>
      </w:r>
    </w:p>
  </w:footnote>
  <w:footnote w:type="continuationSeparator" w:id="0">
    <w:p w:rsidR="00E309EF" w:rsidRDefault="00E309EF" w:rsidP="00894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163897"/>
      <w:docPartObj>
        <w:docPartGallery w:val="Page Numbers (Top of Page)"/>
        <w:docPartUnique/>
      </w:docPartObj>
    </w:sdtPr>
    <w:sdtEndPr/>
    <w:sdtContent>
      <w:p w:rsidR="00894E0A" w:rsidRDefault="00894E0A">
        <w:pPr>
          <w:pStyle w:val="aa"/>
          <w:jc w:val="center"/>
        </w:pPr>
        <w:r>
          <w:fldChar w:fldCharType="begin"/>
        </w:r>
        <w:r>
          <w:instrText>PAGE   \* MERGEFORMAT</w:instrText>
        </w:r>
        <w:r>
          <w:fldChar w:fldCharType="separate"/>
        </w:r>
        <w:r w:rsidR="00565C3E">
          <w:rPr>
            <w:noProof/>
          </w:rPr>
          <w:t>2</w:t>
        </w:r>
        <w:r>
          <w:fldChar w:fldCharType="end"/>
        </w:r>
      </w:p>
    </w:sdtContent>
  </w:sdt>
  <w:p w:rsidR="00894E0A" w:rsidRDefault="00894E0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1C4D3E"/>
    <w:multiLevelType w:val="hybridMultilevel"/>
    <w:tmpl w:val="2CFC360C"/>
    <w:lvl w:ilvl="0" w:tplc="04BCE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CF7659"/>
    <w:multiLevelType w:val="hybridMultilevel"/>
    <w:tmpl w:val="3CB6828C"/>
    <w:lvl w:ilvl="0" w:tplc="C30ACBE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42E30F1"/>
    <w:multiLevelType w:val="hybridMultilevel"/>
    <w:tmpl w:val="7210434A"/>
    <w:lvl w:ilvl="0" w:tplc="33082BDE">
      <w:start w:val="2"/>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05B3D"/>
    <w:rsid w:val="000102CC"/>
    <w:rsid w:val="00014D5F"/>
    <w:rsid w:val="000356F5"/>
    <w:rsid w:val="0004091D"/>
    <w:rsid w:val="00047E36"/>
    <w:rsid w:val="00065F3B"/>
    <w:rsid w:val="00066A05"/>
    <w:rsid w:val="000713DF"/>
    <w:rsid w:val="00080F6F"/>
    <w:rsid w:val="0008140D"/>
    <w:rsid w:val="00090B2B"/>
    <w:rsid w:val="000A3749"/>
    <w:rsid w:val="000B79DA"/>
    <w:rsid w:val="000C2EA5"/>
    <w:rsid w:val="000C51C0"/>
    <w:rsid w:val="000C65CA"/>
    <w:rsid w:val="000D118B"/>
    <w:rsid w:val="000D4CF2"/>
    <w:rsid w:val="000F77B5"/>
    <w:rsid w:val="000F7B91"/>
    <w:rsid w:val="0010401B"/>
    <w:rsid w:val="00114D1A"/>
    <w:rsid w:val="00122655"/>
    <w:rsid w:val="001257C7"/>
    <w:rsid w:val="00131BD6"/>
    <w:rsid w:val="001347D7"/>
    <w:rsid w:val="001356EA"/>
    <w:rsid w:val="00140D6B"/>
    <w:rsid w:val="001469A7"/>
    <w:rsid w:val="00153B18"/>
    <w:rsid w:val="00171300"/>
    <w:rsid w:val="00173D5A"/>
    <w:rsid w:val="00174D4D"/>
    <w:rsid w:val="0018017D"/>
    <w:rsid w:val="00184ECA"/>
    <w:rsid w:val="00185178"/>
    <w:rsid w:val="00192CAA"/>
    <w:rsid w:val="001A0C99"/>
    <w:rsid w:val="001A3884"/>
    <w:rsid w:val="001A3F7F"/>
    <w:rsid w:val="001A470A"/>
    <w:rsid w:val="001A49A8"/>
    <w:rsid w:val="001B0EC8"/>
    <w:rsid w:val="001B436F"/>
    <w:rsid w:val="001C2572"/>
    <w:rsid w:val="001C4303"/>
    <w:rsid w:val="001E35EC"/>
    <w:rsid w:val="0020299F"/>
    <w:rsid w:val="002075D3"/>
    <w:rsid w:val="00214292"/>
    <w:rsid w:val="002162FE"/>
    <w:rsid w:val="0021641A"/>
    <w:rsid w:val="002221C7"/>
    <w:rsid w:val="00224E69"/>
    <w:rsid w:val="002315C3"/>
    <w:rsid w:val="0023165D"/>
    <w:rsid w:val="00243071"/>
    <w:rsid w:val="00243B01"/>
    <w:rsid w:val="002450AC"/>
    <w:rsid w:val="0025092F"/>
    <w:rsid w:val="00250E0B"/>
    <w:rsid w:val="00256A87"/>
    <w:rsid w:val="00271EA8"/>
    <w:rsid w:val="00285C61"/>
    <w:rsid w:val="00287019"/>
    <w:rsid w:val="00290642"/>
    <w:rsid w:val="00296E8C"/>
    <w:rsid w:val="002A2A85"/>
    <w:rsid w:val="002B2912"/>
    <w:rsid w:val="002B3A12"/>
    <w:rsid w:val="002B3FD8"/>
    <w:rsid w:val="002B6FA1"/>
    <w:rsid w:val="002C59C6"/>
    <w:rsid w:val="002C6577"/>
    <w:rsid w:val="002D7995"/>
    <w:rsid w:val="002E2AD8"/>
    <w:rsid w:val="002E4ADE"/>
    <w:rsid w:val="002E7634"/>
    <w:rsid w:val="002F40A3"/>
    <w:rsid w:val="002F5129"/>
    <w:rsid w:val="003061C1"/>
    <w:rsid w:val="0032100F"/>
    <w:rsid w:val="00331AA6"/>
    <w:rsid w:val="00332ECC"/>
    <w:rsid w:val="00351C12"/>
    <w:rsid w:val="00363ADD"/>
    <w:rsid w:val="003642AD"/>
    <w:rsid w:val="003662A7"/>
    <w:rsid w:val="0037056B"/>
    <w:rsid w:val="0037777E"/>
    <w:rsid w:val="00392E7A"/>
    <w:rsid w:val="003A0048"/>
    <w:rsid w:val="003A52E0"/>
    <w:rsid w:val="003D0B89"/>
    <w:rsid w:val="003D5565"/>
    <w:rsid w:val="003D688F"/>
    <w:rsid w:val="003E7209"/>
    <w:rsid w:val="003F6292"/>
    <w:rsid w:val="00403F11"/>
    <w:rsid w:val="0041122D"/>
    <w:rsid w:val="00415719"/>
    <w:rsid w:val="0042234A"/>
    <w:rsid w:val="00423003"/>
    <w:rsid w:val="0042384F"/>
    <w:rsid w:val="00427A1F"/>
    <w:rsid w:val="00432AF5"/>
    <w:rsid w:val="0044563C"/>
    <w:rsid w:val="004548AB"/>
    <w:rsid w:val="00463A9E"/>
    <w:rsid w:val="00465184"/>
    <w:rsid w:val="00465529"/>
    <w:rsid w:val="00475BBD"/>
    <w:rsid w:val="004936AA"/>
    <w:rsid w:val="00494DBE"/>
    <w:rsid w:val="004B0DBB"/>
    <w:rsid w:val="004B3854"/>
    <w:rsid w:val="004B6C3F"/>
    <w:rsid w:val="004B7963"/>
    <w:rsid w:val="004C3584"/>
    <w:rsid w:val="004C6A75"/>
    <w:rsid w:val="004E5EF9"/>
    <w:rsid w:val="004E67C8"/>
    <w:rsid w:val="005019AF"/>
    <w:rsid w:val="00502052"/>
    <w:rsid w:val="00503A10"/>
    <w:rsid w:val="00510950"/>
    <w:rsid w:val="00514B99"/>
    <w:rsid w:val="00530C2A"/>
    <w:rsid w:val="0053339B"/>
    <w:rsid w:val="0055202B"/>
    <w:rsid w:val="00565C3E"/>
    <w:rsid w:val="00591343"/>
    <w:rsid w:val="005A770F"/>
    <w:rsid w:val="005C11CB"/>
    <w:rsid w:val="005C4856"/>
    <w:rsid w:val="005F5F26"/>
    <w:rsid w:val="00616FD6"/>
    <w:rsid w:val="006215E6"/>
    <w:rsid w:val="00621ED2"/>
    <w:rsid w:val="00624061"/>
    <w:rsid w:val="00624190"/>
    <w:rsid w:val="00627F49"/>
    <w:rsid w:val="00641624"/>
    <w:rsid w:val="00642EDE"/>
    <w:rsid w:val="00642EFC"/>
    <w:rsid w:val="0065328E"/>
    <w:rsid w:val="00656E6F"/>
    <w:rsid w:val="00666B85"/>
    <w:rsid w:val="0068212B"/>
    <w:rsid w:val="00686522"/>
    <w:rsid w:val="00687BD2"/>
    <w:rsid w:val="00690259"/>
    <w:rsid w:val="00691BD7"/>
    <w:rsid w:val="006A31B6"/>
    <w:rsid w:val="006A3F72"/>
    <w:rsid w:val="006A6600"/>
    <w:rsid w:val="006B3FA0"/>
    <w:rsid w:val="006E301B"/>
    <w:rsid w:val="006F550E"/>
    <w:rsid w:val="006F6444"/>
    <w:rsid w:val="00713C1C"/>
    <w:rsid w:val="00726183"/>
    <w:rsid w:val="007268A4"/>
    <w:rsid w:val="0073619E"/>
    <w:rsid w:val="00763BC2"/>
    <w:rsid w:val="007822B1"/>
    <w:rsid w:val="00790F72"/>
    <w:rsid w:val="007A665E"/>
    <w:rsid w:val="007C0332"/>
    <w:rsid w:val="007C23A9"/>
    <w:rsid w:val="007C46AE"/>
    <w:rsid w:val="007C5943"/>
    <w:rsid w:val="007D5A8E"/>
    <w:rsid w:val="007D5E13"/>
    <w:rsid w:val="007E2839"/>
    <w:rsid w:val="007E29A5"/>
    <w:rsid w:val="007F0493"/>
    <w:rsid w:val="007F4A15"/>
    <w:rsid w:val="007F5E36"/>
    <w:rsid w:val="008267F4"/>
    <w:rsid w:val="00837685"/>
    <w:rsid w:val="00837EC5"/>
    <w:rsid w:val="008478F4"/>
    <w:rsid w:val="00850343"/>
    <w:rsid w:val="008668E5"/>
    <w:rsid w:val="008712CA"/>
    <w:rsid w:val="0087383E"/>
    <w:rsid w:val="00873F94"/>
    <w:rsid w:val="00877CFA"/>
    <w:rsid w:val="008819AF"/>
    <w:rsid w:val="00882DEF"/>
    <w:rsid w:val="00886003"/>
    <w:rsid w:val="00894E0A"/>
    <w:rsid w:val="008A29FD"/>
    <w:rsid w:val="008C407D"/>
    <w:rsid w:val="008C5A62"/>
    <w:rsid w:val="008D4F98"/>
    <w:rsid w:val="008E01F4"/>
    <w:rsid w:val="008E3868"/>
    <w:rsid w:val="0090294A"/>
    <w:rsid w:val="00904AB9"/>
    <w:rsid w:val="00906884"/>
    <w:rsid w:val="00910A9F"/>
    <w:rsid w:val="00914417"/>
    <w:rsid w:val="00916B3A"/>
    <w:rsid w:val="00930E87"/>
    <w:rsid w:val="0094271F"/>
    <w:rsid w:val="00953E9C"/>
    <w:rsid w:val="009540C8"/>
    <w:rsid w:val="009543BB"/>
    <w:rsid w:val="0095745E"/>
    <w:rsid w:val="009658FD"/>
    <w:rsid w:val="0097026B"/>
    <w:rsid w:val="009720D1"/>
    <w:rsid w:val="00974C86"/>
    <w:rsid w:val="009857CB"/>
    <w:rsid w:val="00994AB3"/>
    <w:rsid w:val="009960BF"/>
    <w:rsid w:val="00997EE1"/>
    <w:rsid w:val="009A4F39"/>
    <w:rsid w:val="009A67A8"/>
    <w:rsid w:val="009A79A6"/>
    <w:rsid w:val="009B1FDB"/>
    <w:rsid w:val="009B28DC"/>
    <w:rsid w:val="009C2F59"/>
    <w:rsid w:val="009C4E86"/>
    <w:rsid w:val="009F5600"/>
    <w:rsid w:val="009F7184"/>
    <w:rsid w:val="00A04A17"/>
    <w:rsid w:val="00A05EAB"/>
    <w:rsid w:val="00A20AC2"/>
    <w:rsid w:val="00A27C38"/>
    <w:rsid w:val="00A33E61"/>
    <w:rsid w:val="00A35F77"/>
    <w:rsid w:val="00A36FB1"/>
    <w:rsid w:val="00A416C9"/>
    <w:rsid w:val="00A46BF4"/>
    <w:rsid w:val="00A471A4"/>
    <w:rsid w:val="00A47389"/>
    <w:rsid w:val="00A54F32"/>
    <w:rsid w:val="00A553DC"/>
    <w:rsid w:val="00A55756"/>
    <w:rsid w:val="00A64F3E"/>
    <w:rsid w:val="00A66488"/>
    <w:rsid w:val="00A80222"/>
    <w:rsid w:val="00A827B0"/>
    <w:rsid w:val="00A836AA"/>
    <w:rsid w:val="00A9054A"/>
    <w:rsid w:val="00A908AC"/>
    <w:rsid w:val="00A909AE"/>
    <w:rsid w:val="00A9559E"/>
    <w:rsid w:val="00AA0EA5"/>
    <w:rsid w:val="00AB0035"/>
    <w:rsid w:val="00AB09E1"/>
    <w:rsid w:val="00AB2059"/>
    <w:rsid w:val="00AB53BD"/>
    <w:rsid w:val="00AC6773"/>
    <w:rsid w:val="00AD29B5"/>
    <w:rsid w:val="00AD5382"/>
    <w:rsid w:val="00AD77E7"/>
    <w:rsid w:val="00AE06A1"/>
    <w:rsid w:val="00AE3A2D"/>
    <w:rsid w:val="00AF353A"/>
    <w:rsid w:val="00AF518D"/>
    <w:rsid w:val="00AF75FC"/>
    <w:rsid w:val="00B1041C"/>
    <w:rsid w:val="00B14AF7"/>
    <w:rsid w:val="00B15CDF"/>
    <w:rsid w:val="00B21023"/>
    <w:rsid w:val="00B46EB1"/>
    <w:rsid w:val="00B64C37"/>
    <w:rsid w:val="00B64C5C"/>
    <w:rsid w:val="00B753EC"/>
    <w:rsid w:val="00B80549"/>
    <w:rsid w:val="00B82E16"/>
    <w:rsid w:val="00B84252"/>
    <w:rsid w:val="00B848DC"/>
    <w:rsid w:val="00B91EF8"/>
    <w:rsid w:val="00BA5CC9"/>
    <w:rsid w:val="00BB46B7"/>
    <w:rsid w:val="00BB4FC8"/>
    <w:rsid w:val="00BD7EE5"/>
    <w:rsid w:val="00BE1CAB"/>
    <w:rsid w:val="00BE2480"/>
    <w:rsid w:val="00BE33A2"/>
    <w:rsid w:val="00BE5206"/>
    <w:rsid w:val="00BE5925"/>
    <w:rsid w:val="00BF6A1C"/>
    <w:rsid w:val="00C03F9F"/>
    <w:rsid w:val="00C21E1F"/>
    <w:rsid w:val="00C26832"/>
    <w:rsid w:val="00C35F33"/>
    <w:rsid w:val="00C423BF"/>
    <w:rsid w:val="00C46B73"/>
    <w:rsid w:val="00C46F17"/>
    <w:rsid w:val="00C476AA"/>
    <w:rsid w:val="00C54C87"/>
    <w:rsid w:val="00C55FFA"/>
    <w:rsid w:val="00C63EDC"/>
    <w:rsid w:val="00C768E9"/>
    <w:rsid w:val="00C77314"/>
    <w:rsid w:val="00C8366E"/>
    <w:rsid w:val="00C9175A"/>
    <w:rsid w:val="00CA3628"/>
    <w:rsid w:val="00CA5BB0"/>
    <w:rsid w:val="00CB5BA0"/>
    <w:rsid w:val="00CB63D9"/>
    <w:rsid w:val="00CC6116"/>
    <w:rsid w:val="00CC79BA"/>
    <w:rsid w:val="00CE2A5A"/>
    <w:rsid w:val="00CF5656"/>
    <w:rsid w:val="00D01A38"/>
    <w:rsid w:val="00D15BC7"/>
    <w:rsid w:val="00D3103C"/>
    <w:rsid w:val="00D319C0"/>
    <w:rsid w:val="00D33201"/>
    <w:rsid w:val="00D43C3F"/>
    <w:rsid w:val="00D6114D"/>
    <w:rsid w:val="00D64E09"/>
    <w:rsid w:val="00D650F1"/>
    <w:rsid w:val="00D6571C"/>
    <w:rsid w:val="00D8786C"/>
    <w:rsid w:val="00D92A4F"/>
    <w:rsid w:val="00DB1CB9"/>
    <w:rsid w:val="00DB3CCE"/>
    <w:rsid w:val="00DC5033"/>
    <w:rsid w:val="00DC6D28"/>
    <w:rsid w:val="00DD3187"/>
    <w:rsid w:val="00DE4A81"/>
    <w:rsid w:val="00DE5FD9"/>
    <w:rsid w:val="00DE62BA"/>
    <w:rsid w:val="00E12EF0"/>
    <w:rsid w:val="00E1652F"/>
    <w:rsid w:val="00E1667F"/>
    <w:rsid w:val="00E309EF"/>
    <w:rsid w:val="00E5500A"/>
    <w:rsid w:val="00E864FB"/>
    <w:rsid w:val="00E91200"/>
    <w:rsid w:val="00EA66D1"/>
    <w:rsid w:val="00EB488C"/>
    <w:rsid w:val="00EC24C1"/>
    <w:rsid w:val="00EC794D"/>
    <w:rsid w:val="00ED117A"/>
    <w:rsid w:val="00EF19B1"/>
    <w:rsid w:val="00EF19E2"/>
    <w:rsid w:val="00F06CB1"/>
    <w:rsid w:val="00F070D0"/>
    <w:rsid w:val="00F211C0"/>
    <w:rsid w:val="00F3097E"/>
    <w:rsid w:val="00F33869"/>
    <w:rsid w:val="00F3446A"/>
    <w:rsid w:val="00F40CD3"/>
    <w:rsid w:val="00F502A0"/>
    <w:rsid w:val="00F509A6"/>
    <w:rsid w:val="00F52A75"/>
    <w:rsid w:val="00F53568"/>
    <w:rsid w:val="00F639D4"/>
    <w:rsid w:val="00F6410F"/>
    <w:rsid w:val="00F64CB8"/>
    <w:rsid w:val="00F84AB5"/>
    <w:rsid w:val="00F930E6"/>
    <w:rsid w:val="00F93777"/>
    <w:rsid w:val="00F9440A"/>
    <w:rsid w:val="00FA2C75"/>
    <w:rsid w:val="00FA36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894E0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styleId="a8">
    <w:name w:val="Hyperlink"/>
    <w:basedOn w:val="a0"/>
    <w:uiPriority w:val="99"/>
    <w:semiHidden/>
    <w:unhideWhenUsed/>
    <w:rsid w:val="001C4303"/>
    <w:rPr>
      <w:color w:val="0000FF"/>
      <w:u w:val="single"/>
    </w:rPr>
  </w:style>
  <w:style w:type="character" w:customStyle="1" w:styleId="2">
    <w:name w:val="Основной текст (2)_"/>
    <w:basedOn w:val="a0"/>
    <w:link w:val="20"/>
    <w:rsid w:val="008C5A62"/>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8C5A62"/>
    <w:pPr>
      <w:widowControl w:val="0"/>
      <w:shd w:val="clear" w:color="auto" w:fill="FFFFFF"/>
      <w:suppressAutoHyphens w:val="0"/>
      <w:spacing w:line="276" w:lineRule="auto"/>
      <w:ind w:firstLine="400"/>
    </w:pPr>
    <w:rPr>
      <w:sz w:val="28"/>
      <w:szCs w:val="28"/>
      <w:lang w:eastAsia="ru-RU"/>
    </w:rPr>
  </w:style>
  <w:style w:type="character" w:customStyle="1" w:styleId="60">
    <w:name w:val="Заголовок 6 Знак"/>
    <w:basedOn w:val="a0"/>
    <w:link w:val="6"/>
    <w:uiPriority w:val="9"/>
    <w:semiHidden/>
    <w:rsid w:val="00894E0A"/>
    <w:rPr>
      <w:rFonts w:asciiTheme="majorHAnsi" w:eastAsiaTheme="majorEastAsia" w:hAnsiTheme="majorHAnsi" w:cstheme="majorBidi"/>
      <w:i/>
      <w:iCs/>
      <w:color w:val="243F60" w:themeColor="accent1" w:themeShade="7F"/>
      <w:lang w:eastAsia="ar-SA"/>
    </w:rPr>
  </w:style>
  <w:style w:type="table" w:customStyle="1" w:styleId="1">
    <w:name w:val="Сетка таблицы1"/>
    <w:basedOn w:val="a1"/>
    <w:next w:val="a9"/>
    <w:uiPriority w:val="59"/>
    <w:rsid w:val="00894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894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94E0A"/>
    <w:pPr>
      <w:tabs>
        <w:tab w:val="center" w:pos="4677"/>
        <w:tab w:val="right" w:pos="9355"/>
      </w:tabs>
    </w:pPr>
  </w:style>
  <w:style w:type="character" w:customStyle="1" w:styleId="ab">
    <w:name w:val="Верхний колонтитул Знак"/>
    <w:basedOn w:val="a0"/>
    <w:link w:val="aa"/>
    <w:uiPriority w:val="99"/>
    <w:rsid w:val="00894E0A"/>
    <w:rPr>
      <w:rFonts w:ascii="Times New Roman" w:eastAsia="Times New Roman" w:hAnsi="Times New Roman"/>
      <w:lang w:eastAsia="ar-SA"/>
    </w:rPr>
  </w:style>
  <w:style w:type="paragraph" w:styleId="ac">
    <w:name w:val="footer"/>
    <w:basedOn w:val="a"/>
    <w:link w:val="ad"/>
    <w:uiPriority w:val="99"/>
    <w:unhideWhenUsed/>
    <w:rsid w:val="00894E0A"/>
    <w:pPr>
      <w:tabs>
        <w:tab w:val="center" w:pos="4677"/>
        <w:tab w:val="right" w:pos="9355"/>
      </w:tabs>
    </w:pPr>
  </w:style>
  <w:style w:type="character" w:customStyle="1" w:styleId="ad">
    <w:name w:val="Нижний колонтитул Знак"/>
    <w:basedOn w:val="a0"/>
    <w:link w:val="ac"/>
    <w:uiPriority w:val="99"/>
    <w:rsid w:val="00894E0A"/>
    <w:rPr>
      <w:rFonts w:ascii="Times New Roman" w:eastAsia="Times New Roman" w:hAnsi="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894E0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styleId="a8">
    <w:name w:val="Hyperlink"/>
    <w:basedOn w:val="a0"/>
    <w:uiPriority w:val="99"/>
    <w:semiHidden/>
    <w:unhideWhenUsed/>
    <w:rsid w:val="001C4303"/>
    <w:rPr>
      <w:color w:val="0000FF"/>
      <w:u w:val="single"/>
    </w:rPr>
  </w:style>
  <w:style w:type="character" w:customStyle="1" w:styleId="2">
    <w:name w:val="Основной текст (2)_"/>
    <w:basedOn w:val="a0"/>
    <w:link w:val="20"/>
    <w:rsid w:val="008C5A62"/>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8C5A62"/>
    <w:pPr>
      <w:widowControl w:val="0"/>
      <w:shd w:val="clear" w:color="auto" w:fill="FFFFFF"/>
      <w:suppressAutoHyphens w:val="0"/>
      <w:spacing w:line="276" w:lineRule="auto"/>
      <w:ind w:firstLine="400"/>
    </w:pPr>
    <w:rPr>
      <w:sz w:val="28"/>
      <w:szCs w:val="28"/>
      <w:lang w:eastAsia="ru-RU"/>
    </w:rPr>
  </w:style>
  <w:style w:type="character" w:customStyle="1" w:styleId="60">
    <w:name w:val="Заголовок 6 Знак"/>
    <w:basedOn w:val="a0"/>
    <w:link w:val="6"/>
    <w:uiPriority w:val="9"/>
    <w:semiHidden/>
    <w:rsid w:val="00894E0A"/>
    <w:rPr>
      <w:rFonts w:asciiTheme="majorHAnsi" w:eastAsiaTheme="majorEastAsia" w:hAnsiTheme="majorHAnsi" w:cstheme="majorBidi"/>
      <w:i/>
      <w:iCs/>
      <w:color w:val="243F60" w:themeColor="accent1" w:themeShade="7F"/>
      <w:lang w:eastAsia="ar-SA"/>
    </w:rPr>
  </w:style>
  <w:style w:type="table" w:customStyle="1" w:styleId="1">
    <w:name w:val="Сетка таблицы1"/>
    <w:basedOn w:val="a1"/>
    <w:next w:val="a9"/>
    <w:uiPriority w:val="59"/>
    <w:rsid w:val="00894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894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94E0A"/>
    <w:pPr>
      <w:tabs>
        <w:tab w:val="center" w:pos="4677"/>
        <w:tab w:val="right" w:pos="9355"/>
      </w:tabs>
    </w:pPr>
  </w:style>
  <w:style w:type="character" w:customStyle="1" w:styleId="ab">
    <w:name w:val="Верхний колонтитул Знак"/>
    <w:basedOn w:val="a0"/>
    <w:link w:val="aa"/>
    <w:uiPriority w:val="99"/>
    <w:rsid w:val="00894E0A"/>
    <w:rPr>
      <w:rFonts w:ascii="Times New Roman" w:eastAsia="Times New Roman" w:hAnsi="Times New Roman"/>
      <w:lang w:eastAsia="ar-SA"/>
    </w:rPr>
  </w:style>
  <w:style w:type="paragraph" w:styleId="ac">
    <w:name w:val="footer"/>
    <w:basedOn w:val="a"/>
    <w:link w:val="ad"/>
    <w:uiPriority w:val="99"/>
    <w:unhideWhenUsed/>
    <w:rsid w:val="00894E0A"/>
    <w:pPr>
      <w:tabs>
        <w:tab w:val="center" w:pos="4677"/>
        <w:tab w:val="right" w:pos="9355"/>
      </w:tabs>
    </w:pPr>
  </w:style>
  <w:style w:type="character" w:customStyle="1" w:styleId="ad">
    <w:name w:val="Нижний колонтитул Знак"/>
    <w:basedOn w:val="a0"/>
    <w:link w:val="ac"/>
    <w:uiPriority w:val="99"/>
    <w:rsid w:val="00894E0A"/>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365136">
      <w:bodyDiv w:val="1"/>
      <w:marLeft w:val="0"/>
      <w:marRight w:val="0"/>
      <w:marTop w:val="0"/>
      <w:marBottom w:val="0"/>
      <w:divBdr>
        <w:top w:val="none" w:sz="0" w:space="0" w:color="auto"/>
        <w:left w:val="none" w:sz="0" w:space="0" w:color="auto"/>
        <w:bottom w:val="none" w:sz="0" w:space="0" w:color="auto"/>
        <w:right w:val="none" w:sz="0" w:space="0" w:color="auto"/>
      </w:divBdr>
    </w:div>
    <w:div w:id="1169754015">
      <w:bodyDiv w:val="1"/>
      <w:marLeft w:val="0"/>
      <w:marRight w:val="0"/>
      <w:marTop w:val="0"/>
      <w:marBottom w:val="0"/>
      <w:divBdr>
        <w:top w:val="none" w:sz="0" w:space="0" w:color="auto"/>
        <w:left w:val="none" w:sz="0" w:space="0" w:color="auto"/>
        <w:bottom w:val="none" w:sz="0" w:space="0" w:color="auto"/>
        <w:right w:val="none" w:sz="0" w:space="0" w:color="auto"/>
      </w:divBdr>
    </w:div>
    <w:div w:id="1392997668">
      <w:bodyDiv w:val="1"/>
      <w:marLeft w:val="0"/>
      <w:marRight w:val="0"/>
      <w:marTop w:val="0"/>
      <w:marBottom w:val="0"/>
      <w:divBdr>
        <w:top w:val="none" w:sz="0" w:space="0" w:color="auto"/>
        <w:left w:val="none" w:sz="0" w:space="0" w:color="auto"/>
        <w:bottom w:val="none" w:sz="0" w:space="0" w:color="auto"/>
        <w:right w:val="none" w:sz="0" w:space="0" w:color="auto"/>
      </w:divBdr>
    </w:div>
    <w:div w:id="1438140903">
      <w:bodyDiv w:val="1"/>
      <w:marLeft w:val="0"/>
      <w:marRight w:val="0"/>
      <w:marTop w:val="0"/>
      <w:marBottom w:val="0"/>
      <w:divBdr>
        <w:top w:val="none" w:sz="0" w:space="0" w:color="auto"/>
        <w:left w:val="none" w:sz="0" w:space="0" w:color="auto"/>
        <w:bottom w:val="none" w:sz="0" w:space="0" w:color="auto"/>
        <w:right w:val="none" w:sz="0" w:space="0" w:color="auto"/>
      </w:divBdr>
    </w:div>
    <w:div w:id="1624848346">
      <w:bodyDiv w:val="1"/>
      <w:marLeft w:val="0"/>
      <w:marRight w:val="0"/>
      <w:marTop w:val="0"/>
      <w:marBottom w:val="0"/>
      <w:divBdr>
        <w:top w:val="none" w:sz="0" w:space="0" w:color="auto"/>
        <w:left w:val="none" w:sz="0" w:space="0" w:color="auto"/>
        <w:bottom w:val="none" w:sz="0" w:space="0" w:color="auto"/>
        <w:right w:val="none" w:sz="0" w:space="0" w:color="auto"/>
      </w:divBdr>
    </w:div>
    <w:div w:id="1681812880">
      <w:bodyDiv w:val="1"/>
      <w:marLeft w:val="0"/>
      <w:marRight w:val="0"/>
      <w:marTop w:val="0"/>
      <w:marBottom w:val="0"/>
      <w:divBdr>
        <w:top w:val="none" w:sz="0" w:space="0" w:color="auto"/>
        <w:left w:val="none" w:sz="0" w:space="0" w:color="auto"/>
        <w:bottom w:val="none" w:sz="0" w:space="0" w:color="auto"/>
        <w:right w:val="none" w:sz="0" w:space="0" w:color="auto"/>
      </w:divBdr>
    </w:div>
    <w:div w:id="1766726746">
      <w:bodyDiv w:val="1"/>
      <w:marLeft w:val="0"/>
      <w:marRight w:val="0"/>
      <w:marTop w:val="0"/>
      <w:marBottom w:val="0"/>
      <w:divBdr>
        <w:top w:val="none" w:sz="0" w:space="0" w:color="auto"/>
        <w:left w:val="none" w:sz="0" w:space="0" w:color="auto"/>
        <w:bottom w:val="none" w:sz="0" w:space="0" w:color="auto"/>
        <w:right w:val="none" w:sz="0" w:space="0" w:color="auto"/>
      </w:divBdr>
    </w:div>
    <w:div w:id="21198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3C6E3-4717-4984-B858-3659396C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2600</Words>
  <Characters>14821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Лепеева Юлия Петровна</cp:lastModifiedBy>
  <cp:revision>8</cp:revision>
  <cp:lastPrinted>2023-12-28T07:12:00Z</cp:lastPrinted>
  <dcterms:created xsi:type="dcterms:W3CDTF">2025-06-16T11:04:00Z</dcterms:created>
  <dcterms:modified xsi:type="dcterms:W3CDTF">2025-06-16T11:37:00Z</dcterms:modified>
</cp:coreProperties>
</file>